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7D" w:rsidRPr="00972C67" w:rsidRDefault="0031277D" w:rsidP="00972C67">
      <w:pPr>
        <w:pStyle w:val="a5"/>
        <w:spacing w:line="312" w:lineRule="auto"/>
        <w:rPr>
          <w:sz w:val="24"/>
          <w:szCs w:val="24"/>
        </w:rPr>
      </w:pPr>
      <w:r w:rsidRPr="00972C67">
        <w:rPr>
          <w:sz w:val="24"/>
          <w:szCs w:val="24"/>
        </w:rPr>
        <w:t>ДОГОВОР</w:t>
      </w:r>
      <w:r w:rsidR="00C5078F" w:rsidRPr="00972C67">
        <w:rPr>
          <w:sz w:val="24"/>
          <w:szCs w:val="24"/>
        </w:rPr>
        <w:t xml:space="preserve"> № </w:t>
      </w:r>
      <w:r w:rsidR="008F140E">
        <w:rPr>
          <w:sz w:val="24"/>
          <w:szCs w:val="24"/>
        </w:rPr>
        <w:t xml:space="preserve">         </w:t>
      </w:r>
      <w:proofErr w:type="gramStart"/>
      <w:r w:rsidR="002D6856">
        <w:rPr>
          <w:sz w:val="24"/>
          <w:szCs w:val="24"/>
        </w:rPr>
        <w:t>-С</w:t>
      </w:r>
      <w:proofErr w:type="gramEnd"/>
      <w:r w:rsidR="002D6856">
        <w:rPr>
          <w:sz w:val="24"/>
          <w:szCs w:val="24"/>
        </w:rPr>
        <w:t>ЕМ</w:t>
      </w:r>
    </w:p>
    <w:p w:rsidR="0031277D" w:rsidRPr="00972C67" w:rsidRDefault="0031277D" w:rsidP="00972C67">
      <w:pPr>
        <w:spacing w:line="312" w:lineRule="auto"/>
        <w:jc w:val="center"/>
        <w:rPr>
          <w:b/>
        </w:rPr>
      </w:pPr>
      <w:r w:rsidRPr="00972C67">
        <w:rPr>
          <w:b/>
        </w:rPr>
        <w:t>ВОЗМЕЗДНОГО ОКАЗАНИЯ УСЛУГ</w:t>
      </w:r>
    </w:p>
    <w:p w:rsidR="0031277D" w:rsidRPr="00972C67" w:rsidRDefault="0031277D" w:rsidP="00972C67">
      <w:pPr>
        <w:spacing w:line="312" w:lineRule="auto"/>
        <w:rPr>
          <w:bCs/>
        </w:rPr>
      </w:pPr>
      <w:r w:rsidRPr="00972C67">
        <w:rPr>
          <w:bCs/>
        </w:rPr>
        <w:t xml:space="preserve">г. </w:t>
      </w:r>
      <w:r w:rsidR="005E4BAD" w:rsidRPr="00972C67">
        <w:rPr>
          <w:bCs/>
        </w:rPr>
        <w:t>Новосибирск</w:t>
      </w:r>
      <w:r w:rsidRPr="00972C67">
        <w:rPr>
          <w:bCs/>
        </w:rPr>
        <w:t xml:space="preserve">                                                              </w:t>
      </w:r>
      <w:r w:rsidR="0057676B" w:rsidRPr="00972C67">
        <w:rPr>
          <w:bCs/>
        </w:rPr>
        <w:t xml:space="preserve">         </w:t>
      </w:r>
      <w:r w:rsidR="008F140E">
        <w:rPr>
          <w:bCs/>
        </w:rPr>
        <w:t xml:space="preserve">     </w:t>
      </w:r>
      <w:r w:rsidR="0057676B" w:rsidRPr="00972C67">
        <w:rPr>
          <w:bCs/>
        </w:rPr>
        <w:t xml:space="preserve">         </w:t>
      </w:r>
      <w:r w:rsidR="004D26F1">
        <w:rPr>
          <w:bCs/>
        </w:rPr>
        <w:t xml:space="preserve"> « __</w:t>
      </w:r>
      <w:r w:rsidR="008F140E">
        <w:rPr>
          <w:bCs/>
        </w:rPr>
        <w:t xml:space="preserve">» </w:t>
      </w:r>
      <w:r w:rsidR="00FE4A1B">
        <w:rPr>
          <w:bCs/>
        </w:rPr>
        <w:t>марта</w:t>
      </w:r>
      <w:r w:rsidR="007E0A60">
        <w:rPr>
          <w:bCs/>
        </w:rPr>
        <w:t xml:space="preserve"> </w:t>
      </w:r>
      <w:r w:rsidR="00A4507E" w:rsidRPr="00972C67">
        <w:rPr>
          <w:bCs/>
        </w:rPr>
        <w:t xml:space="preserve"> </w:t>
      </w:r>
      <w:r w:rsidR="00683A29" w:rsidRPr="00972C67">
        <w:rPr>
          <w:bCs/>
        </w:rPr>
        <w:t>201</w:t>
      </w:r>
      <w:r w:rsidR="00F10865">
        <w:rPr>
          <w:bCs/>
        </w:rPr>
        <w:t>6</w:t>
      </w:r>
      <w:r w:rsidR="008F140E">
        <w:rPr>
          <w:bCs/>
        </w:rPr>
        <w:t xml:space="preserve"> г.</w:t>
      </w:r>
    </w:p>
    <w:p w:rsidR="00720AF8" w:rsidRPr="00972C67" w:rsidRDefault="00720AF8" w:rsidP="00972C67">
      <w:pPr>
        <w:spacing w:line="312" w:lineRule="auto"/>
        <w:rPr>
          <w:bCs/>
        </w:rPr>
      </w:pPr>
    </w:p>
    <w:p w:rsidR="00FE4A1B" w:rsidRDefault="00B86E71" w:rsidP="00FE4A1B">
      <w:pPr>
        <w:jc w:val="both"/>
        <w:rPr>
          <w:bCs/>
        </w:rPr>
      </w:pPr>
      <w:r w:rsidRPr="00972C67">
        <w:rPr>
          <w:bCs/>
        </w:rPr>
        <w:t>Общество с ограниченной ответственностью «</w:t>
      </w:r>
      <w:r w:rsidR="00B4055A" w:rsidRPr="00972C67">
        <w:rPr>
          <w:bCs/>
        </w:rPr>
        <w:t xml:space="preserve">АЛЬФАЦЕНТР» </w:t>
      </w:r>
      <w:r w:rsidR="00E26B1E" w:rsidRPr="00972C67">
        <w:rPr>
          <w:bCs/>
        </w:rPr>
        <w:t>именуемое</w:t>
      </w:r>
      <w:r w:rsidR="00255F81" w:rsidRPr="00972C67">
        <w:rPr>
          <w:bCs/>
        </w:rPr>
        <w:t xml:space="preserve"> в дальнейшем </w:t>
      </w:r>
      <w:r w:rsidR="00255F81" w:rsidRPr="00972C67">
        <w:rPr>
          <w:b/>
          <w:bCs/>
        </w:rPr>
        <w:t>«</w:t>
      </w:r>
      <w:r w:rsidR="00F8037D" w:rsidRPr="00972C67">
        <w:rPr>
          <w:b/>
          <w:bCs/>
        </w:rPr>
        <w:t>ИСПОЛНИТЕЛЬ</w:t>
      </w:r>
      <w:r w:rsidR="00255F81" w:rsidRPr="00972C67">
        <w:rPr>
          <w:b/>
          <w:bCs/>
        </w:rPr>
        <w:t>»,</w:t>
      </w:r>
      <w:r w:rsidR="00255F81" w:rsidRPr="00972C67">
        <w:rPr>
          <w:bCs/>
        </w:rPr>
        <w:t xml:space="preserve"> в лице </w:t>
      </w:r>
      <w:r w:rsidR="00E26B1E" w:rsidRPr="00972C67">
        <w:rPr>
          <w:bCs/>
        </w:rPr>
        <w:t xml:space="preserve">директора </w:t>
      </w:r>
      <w:r w:rsidR="00B4055A" w:rsidRPr="00972C67">
        <w:rPr>
          <w:bCs/>
        </w:rPr>
        <w:t>Циммер Александра Валентинович</w:t>
      </w:r>
      <w:r w:rsidR="00361E34" w:rsidRPr="00972C67">
        <w:rPr>
          <w:bCs/>
        </w:rPr>
        <w:t>а</w:t>
      </w:r>
      <w:r w:rsidR="00972C67">
        <w:rPr>
          <w:bCs/>
        </w:rPr>
        <w:t>,</w:t>
      </w:r>
      <w:r w:rsidR="00255F81" w:rsidRPr="00972C67">
        <w:rPr>
          <w:bCs/>
        </w:rPr>
        <w:t xml:space="preserve"> действующ</w:t>
      </w:r>
      <w:r w:rsidR="00B4055A" w:rsidRPr="00972C67">
        <w:rPr>
          <w:bCs/>
        </w:rPr>
        <w:t>его</w:t>
      </w:r>
      <w:r w:rsidR="00255F81" w:rsidRPr="00972C67">
        <w:rPr>
          <w:bCs/>
        </w:rPr>
        <w:t xml:space="preserve"> на основании Устава</w:t>
      </w:r>
      <w:r w:rsidR="00B307E6" w:rsidRPr="00972C67">
        <w:rPr>
          <w:bCs/>
        </w:rPr>
        <w:t>,</w:t>
      </w:r>
      <w:r w:rsidR="0031277D" w:rsidRPr="00972C67">
        <w:rPr>
          <w:bCs/>
        </w:rPr>
        <w:t xml:space="preserve"> с одной стороны</w:t>
      </w:r>
      <w:r w:rsidR="00972C67">
        <w:rPr>
          <w:bCs/>
        </w:rPr>
        <w:t>,</w:t>
      </w:r>
      <w:r w:rsidR="00683A29" w:rsidRPr="00972C67">
        <w:rPr>
          <w:bCs/>
        </w:rPr>
        <w:t xml:space="preserve"> и </w:t>
      </w:r>
      <w:r w:rsidR="00316F37" w:rsidRPr="00972C67">
        <w:rPr>
          <w:bCs/>
        </w:rPr>
        <w:t xml:space="preserve"> </w:t>
      </w:r>
      <w:r w:rsidR="00FE4A1B">
        <w:rPr>
          <w:bCs/>
        </w:rPr>
        <w:t>_________</w:t>
      </w:r>
      <w:r w:rsidR="008F140E">
        <w:t>________________________________________</w:t>
      </w:r>
      <w:r w:rsidR="00FB2EC2" w:rsidRPr="00972C67">
        <w:rPr>
          <w:bCs/>
        </w:rPr>
        <w:t xml:space="preserve"> </w:t>
      </w:r>
    </w:p>
    <w:p w:rsidR="00FE4A1B" w:rsidRDefault="00FE4A1B" w:rsidP="00FE4A1B">
      <w:pPr>
        <w:jc w:val="both"/>
        <w:rPr>
          <w:bCs/>
        </w:rPr>
      </w:pPr>
    </w:p>
    <w:p w:rsidR="00683A29" w:rsidRPr="00AC6D02" w:rsidRDefault="00FE4A1B" w:rsidP="00FE4A1B">
      <w:pPr>
        <w:jc w:val="both"/>
      </w:pPr>
      <w:proofErr w:type="gramStart"/>
      <w:r>
        <w:rPr>
          <w:bCs/>
        </w:rPr>
        <w:t>__________________________________________________________________________________,</w:t>
      </w:r>
      <w:r w:rsidR="00FB2EC2" w:rsidRPr="00972C67">
        <w:rPr>
          <w:bCs/>
        </w:rPr>
        <w:t xml:space="preserve">именуемое в дальнейшем </w:t>
      </w:r>
      <w:r w:rsidR="00FB2EC2" w:rsidRPr="00972C67">
        <w:rPr>
          <w:b/>
          <w:bCs/>
        </w:rPr>
        <w:t>«</w:t>
      </w:r>
      <w:r w:rsidR="00F8037D" w:rsidRPr="00972C67">
        <w:rPr>
          <w:b/>
          <w:bCs/>
        </w:rPr>
        <w:t>ЗАКАЗЧИК</w:t>
      </w:r>
      <w:r w:rsidR="00FB2EC2" w:rsidRPr="00972C67">
        <w:rPr>
          <w:b/>
          <w:bCs/>
        </w:rPr>
        <w:t>»,</w:t>
      </w:r>
      <w:r w:rsidR="00FB2EC2" w:rsidRPr="00972C67">
        <w:rPr>
          <w:bCs/>
        </w:rPr>
        <w:t xml:space="preserve"> в лице </w:t>
      </w:r>
      <w:r w:rsidR="008F140E">
        <w:rPr>
          <w:bCs/>
        </w:rPr>
        <w:t>________________________________</w:t>
      </w:r>
      <w:r w:rsidR="00A4507E" w:rsidRPr="00972C67">
        <w:t>,</w:t>
      </w:r>
      <w:r w:rsidR="00AC6D02">
        <w:rPr>
          <w:bCs/>
        </w:rPr>
        <w:t xml:space="preserve"> </w:t>
      </w:r>
      <w:r w:rsidR="00FB2EC2" w:rsidRPr="00972C67">
        <w:rPr>
          <w:bCs/>
        </w:rPr>
        <w:t xml:space="preserve">действующего на основании </w:t>
      </w:r>
      <w:r>
        <w:rPr>
          <w:bCs/>
        </w:rPr>
        <w:t>______________________________________________</w:t>
      </w:r>
      <w:r w:rsidR="00A4507E" w:rsidRPr="00972C67">
        <w:rPr>
          <w:bCs/>
        </w:rPr>
        <w:t xml:space="preserve">, </w:t>
      </w:r>
      <w:r w:rsidR="0056660F" w:rsidRPr="00972C67">
        <w:t xml:space="preserve">с другой стороны, </w:t>
      </w:r>
      <w:r w:rsidR="00683A29" w:rsidRPr="00972C67">
        <w:rPr>
          <w:bCs/>
        </w:rPr>
        <w:t>совместно и по отдельности, именуемые соответственно «стороны»</w:t>
      </w:r>
      <w:r w:rsidR="00F8037D" w:rsidRPr="00972C67">
        <w:rPr>
          <w:bCs/>
        </w:rPr>
        <w:t xml:space="preserve"> и «сторона», заключили </w:t>
      </w:r>
      <w:r w:rsidR="00972C67">
        <w:rPr>
          <w:bCs/>
        </w:rPr>
        <w:t xml:space="preserve">настоящий </w:t>
      </w:r>
      <w:r w:rsidR="00F8037D" w:rsidRPr="00972C67">
        <w:rPr>
          <w:bCs/>
        </w:rPr>
        <w:t>«</w:t>
      </w:r>
      <w:r w:rsidR="00F8037D" w:rsidRPr="00D26074">
        <w:rPr>
          <w:bCs/>
        </w:rPr>
        <w:t>ДОГОВОР</w:t>
      </w:r>
      <w:r w:rsidR="00F8037D" w:rsidRPr="00972C67">
        <w:rPr>
          <w:bCs/>
        </w:rPr>
        <w:t>»</w:t>
      </w:r>
      <w:r w:rsidR="00683A29" w:rsidRPr="00972C67">
        <w:rPr>
          <w:bCs/>
        </w:rPr>
        <w:t xml:space="preserve"> о нижеследующем:</w:t>
      </w:r>
      <w:proofErr w:type="gramEnd"/>
    </w:p>
    <w:p w:rsidR="0031277D" w:rsidRPr="00972C67" w:rsidRDefault="0031277D" w:rsidP="00972C67">
      <w:pPr>
        <w:spacing w:line="312" w:lineRule="auto"/>
        <w:jc w:val="both"/>
        <w:rPr>
          <w:b/>
        </w:rPr>
      </w:pPr>
    </w:p>
    <w:p w:rsidR="001664C7" w:rsidRDefault="0031277D" w:rsidP="00972C67">
      <w:pPr>
        <w:pStyle w:val="3"/>
        <w:spacing w:line="312" w:lineRule="auto"/>
      </w:pPr>
      <w:r w:rsidRPr="00972C67">
        <w:t>Раздел 1. Предмет договора</w:t>
      </w:r>
    </w:p>
    <w:p w:rsidR="004D26F1" w:rsidRPr="004D26F1" w:rsidRDefault="004D26F1" w:rsidP="004D26F1"/>
    <w:p w:rsidR="004C5081" w:rsidRDefault="00972C67" w:rsidP="00972C67">
      <w:pPr>
        <w:numPr>
          <w:ilvl w:val="1"/>
          <w:numId w:val="4"/>
        </w:numPr>
        <w:tabs>
          <w:tab w:val="num" w:pos="0"/>
          <w:tab w:val="num" w:pos="360"/>
          <w:tab w:val="left" w:pos="1260"/>
        </w:tabs>
        <w:spacing w:line="312" w:lineRule="auto"/>
        <w:ind w:left="0" w:firstLine="0"/>
        <w:jc w:val="both"/>
        <w:rPr>
          <w:bCs/>
        </w:rPr>
      </w:pPr>
      <w:r>
        <w:rPr>
          <w:bCs/>
        </w:rPr>
        <w:t xml:space="preserve"> </w:t>
      </w:r>
      <w:r w:rsidR="0031277D" w:rsidRPr="00972C67">
        <w:rPr>
          <w:bCs/>
        </w:rPr>
        <w:t>ИСПОЛНИТЕЛЬ</w:t>
      </w:r>
      <w:r w:rsidR="00361E34" w:rsidRPr="00972C67">
        <w:rPr>
          <w:bCs/>
        </w:rPr>
        <w:t xml:space="preserve"> </w:t>
      </w:r>
      <w:proofErr w:type="gramStart"/>
      <w:r w:rsidR="00361E34" w:rsidRPr="00972C67">
        <w:rPr>
          <w:bCs/>
        </w:rPr>
        <w:t>согласно договора</w:t>
      </w:r>
      <w:proofErr w:type="gramEnd"/>
      <w:r w:rsidR="00DD361C" w:rsidRPr="00972C67">
        <w:rPr>
          <w:bCs/>
        </w:rPr>
        <w:t xml:space="preserve"> </w:t>
      </w:r>
      <w:r w:rsidR="004C5081" w:rsidRPr="00972C67">
        <w:rPr>
          <w:bCs/>
        </w:rPr>
        <w:t xml:space="preserve">№4/1040/14 от 26 августа 2014г </w:t>
      </w:r>
      <w:r w:rsidR="00DD361C" w:rsidRPr="00972C67">
        <w:rPr>
          <w:bCs/>
        </w:rPr>
        <w:t xml:space="preserve">с правообладателем </w:t>
      </w:r>
      <w:r w:rsidR="00C00F16" w:rsidRPr="00972C67">
        <w:rPr>
          <w:bCs/>
        </w:rPr>
        <w:t>ООО «НПП «ГАРАНТ-ЭТАЛОН»»</w:t>
      </w:r>
      <w:r w:rsidR="004C5081">
        <w:rPr>
          <w:bCs/>
        </w:rPr>
        <w:t>,</w:t>
      </w:r>
      <w:r w:rsidR="0031277D" w:rsidRPr="00972C67">
        <w:rPr>
          <w:bCs/>
        </w:rPr>
        <w:t xml:space="preserve"> принимает на себя обязанности по оказанию </w:t>
      </w:r>
      <w:r w:rsidR="00ED5F55" w:rsidRPr="00972C67">
        <w:rPr>
          <w:bCs/>
        </w:rPr>
        <w:t>информационных</w:t>
      </w:r>
      <w:r w:rsidR="00133046" w:rsidRPr="00972C67">
        <w:rPr>
          <w:bCs/>
        </w:rPr>
        <w:t xml:space="preserve"> </w:t>
      </w:r>
      <w:r w:rsidR="00ED5F55" w:rsidRPr="00972C67">
        <w:rPr>
          <w:bCs/>
        </w:rPr>
        <w:t>услуг</w:t>
      </w:r>
      <w:r w:rsidR="004C5081">
        <w:rPr>
          <w:bCs/>
        </w:rPr>
        <w:t xml:space="preserve"> Заказчику в виде</w:t>
      </w:r>
      <w:r w:rsidR="00DD361C" w:rsidRPr="00972C67">
        <w:rPr>
          <w:bCs/>
        </w:rPr>
        <w:t xml:space="preserve">: </w:t>
      </w:r>
      <w:r w:rsidR="00B4055A" w:rsidRPr="00972C67">
        <w:rPr>
          <w:bCs/>
        </w:rPr>
        <w:t xml:space="preserve"> </w:t>
      </w:r>
    </w:p>
    <w:p w:rsidR="00983912" w:rsidRDefault="004C5081" w:rsidP="004C5081">
      <w:pPr>
        <w:tabs>
          <w:tab w:val="num" w:pos="972"/>
          <w:tab w:val="left" w:pos="1260"/>
        </w:tabs>
        <w:spacing w:line="312" w:lineRule="auto"/>
        <w:jc w:val="both"/>
        <w:rPr>
          <w:bCs/>
        </w:rPr>
      </w:pPr>
      <w:r>
        <w:rPr>
          <w:bCs/>
        </w:rPr>
        <w:t xml:space="preserve">- </w:t>
      </w:r>
      <w:r w:rsidR="00DD361C" w:rsidRPr="00972C67">
        <w:rPr>
          <w:bCs/>
        </w:rPr>
        <w:t>доступ</w:t>
      </w:r>
      <w:r w:rsidR="008F140E">
        <w:rPr>
          <w:bCs/>
        </w:rPr>
        <w:t>а</w:t>
      </w:r>
      <w:r>
        <w:rPr>
          <w:bCs/>
        </w:rPr>
        <w:t xml:space="preserve"> не менее чем на 20 календарных дней </w:t>
      </w:r>
      <w:r w:rsidR="00DD361C" w:rsidRPr="00972C67">
        <w:rPr>
          <w:bCs/>
        </w:rPr>
        <w:t xml:space="preserve">к видеозаписям </w:t>
      </w:r>
      <w:proofErr w:type="spellStart"/>
      <w:proofErr w:type="gramStart"/>
      <w:r w:rsidR="005D37D0">
        <w:rPr>
          <w:bCs/>
        </w:rPr>
        <w:t>интернет</w:t>
      </w:r>
      <w:r w:rsidR="00C13AFA">
        <w:rPr>
          <w:bCs/>
        </w:rPr>
        <w:t>-семинаров</w:t>
      </w:r>
      <w:proofErr w:type="spellEnd"/>
      <w:proofErr w:type="gramEnd"/>
      <w:r w:rsidR="00C13AFA">
        <w:rPr>
          <w:bCs/>
        </w:rPr>
        <w:t xml:space="preserve">, </w:t>
      </w:r>
      <w:r w:rsidR="005D37D0">
        <w:rPr>
          <w:bCs/>
        </w:rPr>
        <w:t>вы</w:t>
      </w:r>
      <w:r w:rsidR="00DD361C" w:rsidRPr="00972C67">
        <w:rPr>
          <w:bCs/>
        </w:rPr>
        <w:t xml:space="preserve">шедших </w:t>
      </w:r>
      <w:r w:rsidR="00C13AFA">
        <w:rPr>
          <w:bCs/>
        </w:rPr>
        <w:t xml:space="preserve">в период с 01 </w:t>
      </w:r>
      <w:r w:rsidR="008F5044">
        <w:rPr>
          <w:bCs/>
        </w:rPr>
        <w:t>марта</w:t>
      </w:r>
      <w:r w:rsidR="00C13AFA">
        <w:rPr>
          <w:bCs/>
        </w:rPr>
        <w:t xml:space="preserve"> 2016</w:t>
      </w:r>
      <w:r w:rsidR="00A12402" w:rsidRPr="00972C67">
        <w:rPr>
          <w:bCs/>
        </w:rPr>
        <w:t xml:space="preserve">г. </w:t>
      </w:r>
      <w:r w:rsidR="00C13AFA">
        <w:rPr>
          <w:bCs/>
        </w:rPr>
        <w:t>до 31 декабря 2016г.</w:t>
      </w:r>
      <w:r w:rsidR="00926A72">
        <w:rPr>
          <w:bCs/>
        </w:rPr>
        <w:t>,</w:t>
      </w:r>
      <w:r w:rsidR="00F8037D" w:rsidRPr="00972C67">
        <w:rPr>
          <w:bCs/>
        </w:rPr>
        <w:t xml:space="preserve"> </w:t>
      </w:r>
      <w:r w:rsidR="00DD361C" w:rsidRPr="00972C67">
        <w:rPr>
          <w:bCs/>
        </w:rPr>
        <w:t>размещенным</w:t>
      </w:r>
      <w:r w:rsidR="00F8037D" w:rsidRPr="00972C67">
        <w:rPr>
          <w:bCs/>
        </w:rPr>
        <w:t xml:space="preserve"> на информационно правовом портале Гарант (</w:t>
      </w:r>
      <w:hyperlink r:id="rId7" w:history="1">
        <w:r w:rsidRPr="0032038B">
          <w:rPr>
            <w:rStyle w:val="ae"/>
            <w:bCs/>
          </w:rPr>
          <w:t>http://vs.garant.ru/video/</w:t>
        </w:r>
      </w:hyperlink>
      <w:r>
        <w:rPr>
          <w:bCs/>
        </w:rPr>
        <w:t>);</w:t>
      </w:r>
    </w:p>
    <w:p w:rsidR="00720AF8" w:rsidRPr="00972C67" w:rsidRDefault="00720AF8" w:rsidP="00972C67">
      <w:pPr>
        <w:tabs>
          <w:tab w:val="num" w:pos="0"/>
          <w:tab w:val="num" w:pos="360"/>
          <w:tab w:val="num" w:pos="1080"/>
          <w:tab w:val="left" w:pos="1260"/>
        </w:tabs>
        <w:spacing w:line="312" w:lineRule="auto"/>
        <w:jc w:val="both"/>
        <w:rPr>
          <w:bCs/>
        </w:rPr>
      </w:pPr>
    </w:p>
    <w:p w:rsidR="0031277D" w:rsidRDefault="0031277D" w:rsidP="00972C67">
      <w:pPr>
        <w:pStyle w:val="2"/>
        <w:spacing w:line="312" w:lineRule="auto"/>
        <w:rPr>
          <w:sz w:val="24"/>
          <w:szCs w:val="24"/>
        </w:rPr>
      </w:pPr>
      <w:r w:rsidRPr="00972C67">
        <w:rPr>
          <w:sz w:val="24"/>
          <w:szCs w:val="24"/>
        </w:rPr>
        <w:t>Раздел 2. Обязанности сторон</w:t>
      </w:r>
    </w:p>
    <w:p w:rsidR="004D26F1" w:rsidRPr="004D26F1" w:rsidRDefault="004D26F1" w:rsidP="004D26F1"/>
    <w:p w:rsidR="0031277D" w:rsidRPr="00972C67" w:rsidRDefault="002C402A" w:rsidP="002C402A">
      <w:pPr>
        <w:pStyle w:val="ad"/>
        <w:tabs>
          <w:tab w:val="left" w:pos="567"/>
        </w:tabs>
        <w:spacing w:line="312" w:lineRule="auto"/>
        <w:ind w:left="0"/>
        <w:jc w:val="both"/>
        <w:rPr>
          <w:bCs/>
        </w:rPr>
      </w:pPr>
      <w:r>
        <w:rPr>
          <w:bCs/>
        </w:rPr>
        <w:t xml:space="preserve">2.1. </w:t>
      </w:r>
      <w:r w:rsidR="0031277D" w:rsidRPr="00972C67">
        <w:rPr>
          <w:bCs/>
        </w:rPr>
        <w:t>ЗАКАЗЧИК обязуется:</w:t>
      </w:r>
    </w:p>
    <w:p w:rsidR="00B86E71" w:rsidRDefault="00F8037D" w:rsidP="002C402A">
      <w:pPr>
        <w:pStyle w:val="10"/>
        <w:numPr>
          <w:ilvl w:val="2"/>
          <w:numId w:val="25"/>
        </w:numPr>
        <w:tabs>
          <w:tab w:val="left" w:pos="993"/>
        </w:tabs>
        <w:spacing w:line="312" w:lineRule="auto"/>
        <w:ind w:left="993"/>
        <w:jc w:val="both"/>
        <w:rPr>
          <w:rFonts w:ascii="Times New Roman" w:hAnsi="Times New Roman"/>
        </w:rPr>
      </w:pPr>
      <w:r w:rsidRPr="00972C67">
        <w:rPr>
          <w:rFonts w:ascii="Times New Roman" w:hAnsi="Times New Roman"/>
        </w:rPr>
        <w:t xml:space="preserve">Использовать предоставленный доступ для просмотра </w:t>
      </w:r>
      <w:r w:rsidR="00DD361C" w:rsidRPr="00972C67">
        <w:rPr>
          <w:rFonts w:ascii="Times New Roman" w:hAnsi="Times New Roman"/>
        </w:rPr>
        <w:t xml:space="preserve">видеозаписей </w:t>
      </w:r>
      <w:proofErr w:type="spellStart"/>
      <w:proofErr w:type="gramStart"/>
      <w:r w:rsidR="005D37D0">
        <w:rPr>
          <w:rFonts w:ascii="Times New Roman" w:hAnsi="Times New Roman"/>
        </w:rPr>
        <w:t>интернет</w:t>
      </w:r>
      <w:r w:rsidR="00DD361C" w:rsidRPr="00972C67">
        <w:rPr>
          <w:rFonts w:ascii="Times New Roman" w:hAnsi="Times New Roman"/>
        </w:rPr>
        <w:t>-семинаров</w:t>
      </w:r>
      <w:proofErr w:type="spellEnd"/>
      <w:proofErr w:type="gramEnd"/>
      <w:r w:rsidR="00DD361C" w:rsidRPr="00972C67">
        <w:rPr>
          <w:rFonts w:ascii="Times New Roman" w:hAnsi="Times New Roman"/>
        </w:rPr>
        <w:t xml:space="preserve"> до </w:t>
      </w:r>
      <w:r w:rsidR="005D37D0">
        <w:rPr>
          <w:rFonts w:ascii="Times New Roman" w:hAnsi="Times New Roman"/>
        </w:rPr>
        <w:t>истечения срока</w:t>
      </w:r>
      <w:r w:rsidRPr="00972C67">
        <w:rPr>
          <w:rFonts w:ascii="Times New Roman" w:hAnsi="Times New Roman"/>
        </w:rPr>
        <w:t xml:space="preserve"> размещения указанного </w:t>
      </w:r>
      <w:r w:rsidR="005D37D0">
        <w:rPr>
          <w:rFonts w:ascii="Times New Roman" w:hAnsi="Times New Roman"/>
        </w:rPr>
        <w:t xml:space="preserve">семинара </w:t>
      </w:r>
      <w:r w:rsidRPr="00972C67">
        <w:rPr>
          <w:rFonts w:ascii="Times New Roman" w:hAnsi="Times New Roman"/>
        </w:rPr>
        <w:t>на портале</w:t>
      </w:r>
      <w:r w:rsidR="00DD361C" w:rsidRPr="00972C67">
        <w:rPr>
          <w:rFonts w:ascii="Times New Roman" w:hAnsi="Times New Roman"/>
        </w:rPr>
        <w:t xml:space="preserve"> для каждой</w:t>
      </w:r>
      <w:r w:rsidR="00A40557" w:rsidRPr="00972C67">
        <w:rPr>
          <w:rFonts w:ascii="Times New Roman" w:hAnsi="Times New Roman"/>
        </w:rPr>
        <w:t xml:space="preserve"> видеозаписи</w:t>
      </w:r>
      <w:r w:rsidR="00194E82" w:rsidRPr="00972C67">
        <w:rPr>
          <w:rFonts w:ascii="Times New Roman" w:hAnsi="Times New Roman"/>
        </w:rPr>
        <w:t>.</w:t>
      </w:r>
    </w:p>
    <w:p w:rsidR="004D26F1" w:rsidRPr="00972C67" w:rsidRDefault="004D26F1" w:rsidP="004D26F1">
      <w:pPr>
        <w:pStyle w:val="10"/>
        <w:tabs>
          <w:tab w:val="left" w:pos="993"/>
        </w:tabs>
        <w:spacing w:line="312" w:lineRule="auto"/>
        <w:ind w:left="993"/>
        <w:jc w:val="both"/>
        <w:rPr>
          <w:rFonts w:ascii="Times New Roman" w:hAnsi="Times New Roman"/>
        </w:rPr>
      </w:pPr>
    </w:p>
    <w:p w:rsidR="00A15297" w:rsidRDefault="00194E82" w:rsidP="002C402A">
      <w:pPr>
        <w:pStyle w:val="ad"/>
        <w:numPr>
          <w:ilvl w:val="2"/>
          <w:numId w:val="25"/>
        </w:numPr>
        <w:tabs>
          <w:tab w:val="left" w:pos="993"/>
          <w:tab w:val="left" w:pos="1080"/>
        </w:tabs>
        <w:spacing w:line="312" w:lineRule="auto"/>
        <w:ind w:left="993"/>
        <w:jc w:val="both"/>
        <w:rPr>
          <w:bCs/>
        </w:rPr>
      </w:pPr>
      <w:r w:rsidRPr="00972C67">
        <w:rPr>
          <w:bCs/>
        </w:rPr>
        <w:t xml:space="preserve"> </w:t>
      </w:r>
      <w:r w:rsidR="00F8037D" w:rsidRPr="00972C67">
        <w:rPr>
          <w:bCs/>
        </w:rPr>
        <w:t xml:space="preserve">Не передавать </w:t>
      </w:r>
      <w:r w:rsidRPr="00972C67">
        <w:rPr>
          <w:bCs/>
        </w:rPr>
        <w:t>ссылку</w:t>
      </w:r>
      <w:r w:rsidR="00F8037D" w:rsidRPr="00972C67">
        <w:rPr>
          <w:bCs/>
        </w:rPr>
        <w:t>, а также не предоставлять</w:t>
      </w:r>
      <w:r w:rsidRPr="00972C67">
        <w:rPr>
          <w:bCs/>
        </w:rPr>
        <w:t xml:space="preserve"> любую иную</w:t>
      </w:r>
      <w:r w:rsidR="00F8037D" w:rsidRPr="00972C67">
        <w:rPr>
          <w:bCs/>
        </w:rPr>
        <w:t xml:space="preserve"> возможность просмотра </w:t>
      </w:r>
      <w:r w:rsidR="00A40557" w:rsidRPr="00972C67">
        <w:rPr>
          <w:bCs/>
        </w:rPr>
        <w:t>видеозаписей</w:t>
      </w:r>
      <w:r w:rsidR="002C402A">
        <w:rPr>
          <w:bCs/>
        </w:rPr>
        <w:t xml:space="preserve"> </w:t>
      </w:r>
      <w:r w:rsidR="005D37D0">
        <w:rPr>
          <w:bCs/>
        </w:rPr>
        <w:t xml:space="preserve">вышедших </w:t>
      </w:r>
      <w:proofErr w:type="spellStart"/>
      <w:proofErr w:type="gramStart"/>
      <w:r w:rsidR="005D37D0">
        <w:rPr>
          <w:bCs/>
        </w:rPr>
        <w:t>интернет</w:t>
      </w:r>
      <w:r w:rsidR="00A40557" w:rsidRPr="00972C67">
        <w:rPr>
          <w:bCs/>
        </w:rPr>
        <w:t>-семинаров</w:t>
      </w:r>
      <w:proofErr w:type="spellEnd"/>
      <w:proofErr w:type="gramEnd"/>
      <w:r w:rsidR="00F8037D" w:rsidRPr="00972C67">
        <w:rPr>
          <w:bCs/>
        </w:rPr>
        <w:t xml:space="preserve"> третьим лицам.</w:t>
      </w:r>
    </w:p>
    <w:p w:rsidR="004D26F1" w:rsidRDefault="004D26F1" w:rsidP="004D26F1">
      <w:pPr>
        <w:pStyle w:val="ad"/>
        <w:rPr>
          <w:bCs/>
        </w:rPr>
      </w:pPr>
    </w:p>
    <w:p w:rsidR="00A15297" w:rsidRDefault="00194E82" w:rsidP="002C402A">
      <w:pPr>
        <w:pStyle w:val="ad"/>
        <w:numPr>
          <w:ilvl w:val="2"/>
          <w:numId w:val="25"/>
        </w:numPr>
        <w:tabs>
          <w:tab w:val="left" w:pos="993"/>
          <w:tab w:val="left" w:pos="1080"/>
        </w:tabs>
        <w:spacing w:line="312" w:lineRule="auto"/>
        <w:ind w:left="993"/>
        <w:jc w:val="both"/>
        <w:rPr>
          <w:bCs/>
        </w:rPr>
      </w:pPr>
      <w:r w:rsidRPr="00972C67">
        <w:rPr>
          <w:bCs/>
        </w:rPr>
        <w:t xml:space="preserve"> Не копировать</w:t>
      </w:r>
      <w:r w:rsidR="002C402A">
        <w:rPr>
          <w:bCs/>
        </w:rPr>
        <w:t xml:space="preserve"> и не распространять </w:t>
      </w:r>
      <w:r w:rsidRPr="00972C67">
        <w:rPr>
          <w:bCs/>
        </w:rPr>
        <w:t>вид</w:t>
      </w:r>
      <w:proofErr w:type="gramStart"/>
      <w:r w:rsidRPr="00972C67">
        <w:rPr>
          <w:bCs/>
        </w:rPr>
        <w:t>ео и ау</w:t>
      </w:r>
      <w:proofErr w:type="gramEnd"/>
      <w:r w:rsidRPr="00972C67">
        <w:rPr>
          <w:bCs/>
        </w:rPr>
        <w:t>дио информацию</w:t>
      </w:r>
      <w:r w:rsidR="005D37D0">
        <w:rPr>
          <w:bCs/>
        </w:rPr>
        <w:t xml:space="preserve">, </w:t>
      </w:r>
      <w:r w:rsidRPr="00972C67">
        <w:rPr>
          <w:bCs/>
        </w:rPr>
        <w:t>используя полученные ссылки.</w:t>
      </w:r>
    </w:p>
    <w:p w:rsidR="004D26F1" w:rsidRDefault="004D26F1" w:rsidP="004D26F1">
      <w:pPr>
        <w:pStyle w:val="ad"/>
        <w:rPr>
          <w:bCs/>
        </w:rPr>
      </w:pPr>
    </w:p>
    <w:p w:rsidR="00194E82" w:rsidRDefault="00194E82" w:rsidP="002C402A">
      <w:pPr>
        <w:pStyle w:val="ad"/>
        <w:numPr>
          <w:ilvl w:val="2"/>
          <w:numId w:val="25"/>
        </w:numPr>
        <w:tabs>
          <w:tab w:val="num" w:pos="0"/>
          <w:tab w:val="num" w:pos="360"/>
          <w:tab w:val="left" w:pos="993"/>
          <w:tab w:val="num" w:pos="1080"/>
          <w:tab w:val="left" w:pos="1260"/>
        </w:tabs>
        <w:spacing w:line="312" w:lineRule="auto"/>
        <w:ind w:left="993"/>
        <w:jc w:val="both"/>
        <w:rPr>
          <w:bCs/>
        </w:rPr>
      </w:pPr>
      <w:r w:rsidRPr="004C5081">
        <w:rPr>
          <w:bCs/>
        </w:rPr>
        <w:t>Оплатить услуги ИСПОЛНИТЕЛЯ в размере, предусмотренном разделом 3 ДОГОВОРА.</w:t>
      </w:r>
    </w:p>
    <w:p w:rsidR="004D26F1" w:rsidRPr="004C5081" w:rsidRDefault="004D26F1" w:rsidP="004D26F1">
      <w:pPr>
        <w:pStyle w:val="ad"/>
        <w:tabs>
          <w:tab w:val="left" w:pos="993"/>
          <w:tab w:val="num" w:pos="1080"/>
          <w:tab w:val="left" w:pos="1260"/>
        </w:tabs>
        <w:spacing w:line="312" w:lineRule="auto"/>
        <w:ind w:left="993"/>
        <w:jc w:val="both"/>
        <w:rPr>
          <w:bCs/>
        </w:rPr>
      </w:pPr>
    </w:p>
    <w:p w:rsidR="00A15297" w:rsidRPr="00972C67" w:rsidRDefault="002C402A" w:rsidP="002C402A">
      <w:pPr>
        <w:tabs>
          <w:tab w:val="left" w:pos="1080"/>
        </w:tabs>
        <w:spacing w:line="312" w:lineRule="auto"/>
        <w:jc w:val="both"/>
        <w:rPr>
          <w:bCs/>
        </w:rPr>
      </w:pPr>
      <w:r>
        <w:rPr>
          <w:bCs/>
        </w:rPr>
        <w:t>2.2.</w:t>
      </w:r>
      <w:r w:rsidR="00194E82" w:rsidRPr="00972C67">
        <w:rPr>
          <w:bCs/>
        </w:rPr>
        <w:t xml:space="preserve"> </w:t>
      </w:r>
      <w:r w:rsidR="0031277D" w:rsidRPr="00972C67">
        <w:rPr>
          <w:bCs/>
        </w:rPr>
        <w:t>ИСПОЛНИТЕЛЬ обязуется:</w:t>
      </w:r>
      <w:r w:rsidR="00A15297" w:rsidRPr="00972C67">
        <w:rPr>
          <w:bCs/>
        </w:rPr>
        <w:t xml:space="preserve"> </w:t>
      </w:r>
    </w:p>
    <w:p w:rsidR="00A12402" w:rsidRPr="00AB588F" w:rsidRDefault="000E5056" w:rsidP="00972C67">
      <w:pPr>
        <w:tabs>
          <w:tab w:val="left" w:pos="1080"/>
        </w:tabs>
        <w:spacing w:line="312" w:lineRule="auto"/>
        <w:jc w:val="both"/>
        <w:rPr>
          <w:bCs/>
        </w:rPr>
      </w:pPr>
      <w:r w:rsidRPr="00972C67">
        <w:rPr>
          <w:bCs/>
        </w:rPr>
        <w:t>2.2.1</w:t>
      </w:r>
      <w:r w:rsidR="002C402A">
        <w:rPr>
          <w:bCs/>
        </w:rPr>
        <w:t>.</w:t>
      </w:r>
      <w:r w:rsidR="00194E82" w:rsidRPr="00972C67">
        <w:rPr>
          <w:bCs/>
        </w:rPr>
        <w:t xml:space="preserve"> </w:t>
      </w:r>
      <w:r w:rsidR="00A40557" w:rsidRPr="00972C67">
        <w:rPr>
          <w:bCs/>
        </w:rPr>
        <w:t>Информировать ЗАКАЗЧИКА</w:t>
      </w:r>
      <w:r w:rsidR="005D37D0">
        <w:rPr>
          <w:bCs/>
        </w:rPr>
        <w:t xml:space="preserve"> о расписании предстоящих </w:t>
      </w:r>
      <w:proofErr w:type="spellStart"/>
      <w:proofErr w:type="gramStart"/>
      <w:r w:rsidR="005D37D0">
        <w:rPr>
          <w:bCs/>
        </w:rPr>
        <w:t>интернет</w:t>
      </w:r>
      <w:r w:rsidR="00A40557" w:rsidRPr="00972C67">
        <w:rPr>
          <w:bCs/>
        </w:rPr>
        <w:t>-семинаров</w:t>
      </w:r>
      <w:proofErr w:type="spellEnd"/>
      <w:proofErr w:type="gramEnd"/>
      <w:r w:rsidR="00A40557" w:rsidRPr="00972C67">
        <w:rPr>
          <w:bCs/>
        </w:rPr>
        <w:t xml:space="preserve">, а также обо всех изменениях в </w:t>
      </w:r>
      <w:r w:rsidR="005D37D0">
        <w:rPr>
          <w:bCs/>
        </w:rPr>
        <w:t>расписании</w:t>
      </w:r>
      <w:r w:rsidR="00A40557" w:rsidRPr="00972C67">
        <w:rPr>
          <w:bCs/>
        </w:rPr>
        <w:t xml:space="preserve"> в течение </w:t>
      </w:r>
      <w:r w:rsidR="005076AC" w:rsidRPr="00972C67">
        <w:rPr>
          <w:bCs/>
        </w:rPr>
        <w:t>10 (десяти) рабочих дней</w:t>
      </w:r>
      <w:r w:rsidR="00A40557" w:rsidRPr="00972C67">
        <w:rPr>
          <w:bCs/>
        </w:rPr>
        <w:t xml:space="preserve"> с момента публикации графика на </w:t>
      </w:r>
      <w:r w:rsidR="005076AC" w:rsidRPr="00972C67">
        <w:rPr>
          <w:bCs/>
        </w:rPr>
        <w:t>информационно правовом портале Гарант (</w:t>
      </w:r>
      <w:hyperlink r:id="rId8" w:history="1">
        <w:r w:rsidR="005076AC" w:rsidRPr="00972C67">
          <w:rPr>
            <w:rStyle w:val="ae"/>
            <w:bCs/>
          </w:rPr>
          <w:t>http://vs.garant.ru/video/</w:t>
        </w:r>
      </w:hyperlink>
      <w:r w:rsidR="005076AC" w:rsidRPr="00972C67">
        <w:rPr>
          <w:bCs/>
        </w:rPr>
        <w:t>)</w:t>
      </w:r>
      <w:r w:rsidR="00C338AA" w:rsidRPr="00972C67">
        <w:rPr>
          <w:bCs/>
        </w:rPr>
        <w:t xml:space="preserve"> </w:t>
      </w:r>
      <w:r w:rsidR="005076AC" w:rsidRPr="00972C67">
        <w:rPr>
          <w:bCs/>
        </w:rPr>
        <w:t xml:space="preserve">в виде </w:t>
      </w:r>
      <w:r w:rsidR="005076AC" w:rsidRPr="00972C67">
        <w:rPr>
          <w:bCs/>
        </w:rPr>
        <w:lastRenderedPageBreak/>
        <w:t xml:space="preserve">сообщения на электронную почту </w:t>
      </w:r>
      <w:r w:rsidR="00A12402">
        <w:rPr>
          <w:bCs/>
        </w:rPr>
        <w:t>контактному лицу</w:t>
      </w:r>
      <w:r w:rsidR="00A12402" w:rsidRPr="00972C67">
        <w:rPr>
          <w:bCs/>
        </w:rPr>
        <w:t xml:space="preserve"> </w:t>
      </w:r>
      <w:r w:rsidR="005076AC" w:rsidRPr="00972C67">
        <w:rPr>
          <w:bCs/>
        </w:rPr>
        <w:t>ЗАКАЗЧИКА</w:t>
      </w:r>
      <w:r w:rsidR="00A12402">
        <w:rPr>
          <w:bCs/>
        </w:rPr>
        <w:t xml:space="preserve">: </w:t>
      </w:r>
      <w:r w:rsidR="005D37D0">
        <w:rPr>
          <w:bCs/>
        </w:rPr>
        <w:t xml:space="preserve"> </w:t>
      </w:r>
      <w:proofErr w:type="spellStart"/>
      <w:r w:rsidR="00193B08">
        <w:rPr>
          <w:bCs/>
        </w:rPr>
        <w:t>___________________________________________н</w:t>
      </w:r>
      <w:r w:rsidR="00AB588F">
        <w:rPr>
          <w:bCs/>
        </w:rPr>
        <w:t>а</w:t>
      </w:r>
      <w:proofErr w:type="spellEnd"/>
      <w:r w:rsidR="00AB588F">
        <w:rPr>
          <w:bCs/>
        </w:rPr>
        <w:t xml:space="preserve"> </w:t>
      </w:r>
      <w:r w:rsidR="00193B08">
        <w:rPr>
          <w:bCs/>
        </w:rPr>
        <w:t xml:space="preserve">электронную </w:t>
      </w:r>
      <w:r w:rsidR="00AB588F">
        <w:rPr>
          <w:bCs/>
        </w:rPr>
        <w:t>почту</w:t>
      </w:r>
      <w:r w:rsidR="00193B08">
        <w:rPr>
          <w:bCs/>
        </w:rPr>
        <w:t xml:space="preserve"> ___________________.</w:t>
      </w:r>
    </w:p>
    <w:p w:rsidR="004D26F1" w:rsidRDefault="004D26F1" w:rsidP="00972C67">
      <w:pPr>
        <w:tabs>
          <w:tab w:val="left" w:pos="1080"/>
        </w:tabs>
        <w:spacing w:line="312" w:lineRule="auto"/>
        <w:jc w:val="both"/>
        <w:rPr>
          <w:bCs/>
        </w:rPr>
      </w:pPr>
    </w:p>
    <w:p w:rsidR="004D26F1" w:rsidRDefault="00A12402" w:rsidP="00972C67">
      <w:pPr>
        <w:tabs>
          <w:tab w:val="left" w:pos="1080"/>
        </w:tabs>
        <w:spacing w:line="312" w:lineRule="auto"/>
        <w:jc w:val="both"/>
        <w:rPr>
          <w:bCs/>
        </w:rPr>
      </w:pPr>
      <w:r>
        <w:rPr>
          <w:bCs/>
        </w:rPr>
        <w:t xml:space="preserve">2.2.2. </w:t>
      </w:r>
      <w:r w:rsidR="005076AC" w:rsidRPr="00972C67">
        <w:rPr>
          <w:bCs/>
        </w:rPr>
        <w:t>Не</w:t>
      </w:r>
      <w:r w:rsidR="00C338AA" w:rsidRPr="00972C67">
        <w:rPr>
          <w:bCs/>
        </w:rPr>
        <w:t xml:space="preserve"> </w:t>
      </w:r>
      <w:r w:rsidR="00C00F16" w:rsidRPr="00972C67">
        <w:rPr>
          <w:bCs/>
        </w:rPr>
        <w:t>позднее</w:t>
      </w:r>
      <w:r w:rsidR="00C338AA" w:rsidRPr="00972C67">
        <w:rPr>
          <w:bCs/>
        </w:rPr>
        <w:t xml:space="preserve"> </w:t>
      </w:r>
      <w:r w:rsidR="005D37D0">
        <w:rPr>
          <w:bCs/>
        </w:rPr>
        <w:t>1</w:t>
      </w:r>
      <w:r w:rsidR="00C338AA" w:rsidRPr="00972C67">
        <w:rPr>
          <w:bCs/>
        </w:rPr>
        <w:t>0</w:t>
      </w:r>
      <w:r w:rsidR="00194E82" w:rsidRPr="00972C67">
        <w:rPr>
          <w:bCs/>
        </w:rPr>
        <w:t xml:space="preserve"> </w:t>
      </w:r>
      <w:r w:rsidR="00C338AA" w:rsidRPr="00972C67">
        <w:rPr>
          <w:bCs/>
        </w:rPr>
        <w:t>(</w:t>
      </w:r>
      <w:r w:rsidR="005D37D0">
        <w:rPr>
          <w:bCs/>
        </w:rPr>
        <w:t>деся</w:t>
      </w:r>
      <w:r w:rsidR="00C338AA" w:rsidRPr="00972C67">
        <w:rPr>
          <w:bCs/>
        </w:rPr>
        <w:t>т</w:t>
      </w:r>
      <w:r w:rsidR="00C00F16" w:rsidRPr="00972C67">
        <w:rPr>
          <w:bCs/>
        </w:rPr>
        <w:t>и</w:t>
      </w:r>
      <w:r w:rsidR="00C338AA" w:rsidRPr="00972C67">
        <w:rPr>
          <w:bCs/>
        </w:rPr>
        <w:t>) рабочих дней</w:t>
      </w:r>
      <w:r w:rsidR="00194E82" w:rsidRPr="00972C67">
        <w:rPr>
          <w:bCs/>
        </w:rPr>
        <w:t xml:space="preserve"> </w:t>
      </w:r>
      <w:r w:rsidR="00C338AA" w:rsidRPr="00972C67">
        <w:rPr>
          <w:bCs/>
        </w:rPr>
        <w:t xml:space="preserve">после </w:t>
      </w:r>
      <w:r w:rsidR="005D37D0">
        <w:rPr>
          <w:bCs/>
        </w:rPr>
        <w:t xml:space="preserve">выхода </w:t>
      </w:r>
      <w:proofErr w:type="spellStart"/>
      <w:proofErr w:type="gramStart"/>
      <w:r w:rsidR="005D37D0">
        <w:rPr>
          <w:bCs/>
        </w:rPr>
        <w:t>интернет</w:t>
      </w:r>
      <w:r w:rsidR="00C338AA" w:rsidRPr="00972C67">
        <w:rPr>
          <w:bCs/>
        </w:rPr>
        <w:t>-семинара</w:t>
      </w:r>
      <w:proofErr w:type="spellEnd"/>
      <w:proofErr w:type="gramEnd"/>
      <w:r w:rsidR="00C338AA" w:rsidRPr="00972C67">
        <w:rPr>
          <w:bCs/>
        </w:rPr>
        <w:t xml:space="preserve"> </w:t>
      </w:r>
      <w:r w:rsidR="00C00F16" w:rsidRPr="00972C67">
        <w:rPr>
          <w:bCs/>
        </w:rPr>
        <w:t>передавать</w:t>
      </w:r>
      <w:r>
        <w:rPr>
          <w:bCs/>
        </w:rPr>
        <w:t xml:space="preserve"> </w:t>
      </w:r>
    </w:p>
    <w:p w:rsidR="000E5056" w:rsidRDefault="00A12402" w:rsidP="00972C67">
      <w:pPr>
        <w:tabs>
          <w:tab w:val="left" w:pos="1080"/>
        </w:tabs>
        <w:spacing w:line="312" w:lineRule="auto"/>
        <w:jc w:val="both"/>
        <w:rPr>
          <w:bCs/>
        </w:rPr>
      </w:pPr>
      <w:r>
        <w:rPr>
          <w:bCs/>
        </w:rPr>
        <w:t>контактному лицу</w:t>
      </w:r>
      <w:r w:rsidRPr="00972C67">
        <w:rPr>
          <w:bCs/>
        </w:rPr>
        <w:t xml:space="preserve"> </w:t>
      </w:r>
      <w:r w:rsidR="000E5056" w:rsidRPr="00972C67">
        <w:rPr>
          <w:bCs/>
        </w:rPr>
        <w:t>ЗАКАЗЧИК</w:t>
      </w:r>
      <w:r>
        <w:rPr>
          <w:bCs/>
        </w:rPr>
        <w:t xml:space="preserve">А </w:t>
      </w:r>
      <w:r w:rsidR="000E5056" w:rsidRPr="00972C67">
        <w:rPr>
          <w:bCs/>
        </w:rPr>
        <w:t>с</w:t>
      </w:r>
      <w:r w:rsidR="00194E82" w:rsidRPr="00972C67">
        <w:rPr>
          <w:bCs/>
        </w:rPr>
        <w:t>сылк</w:t>
      </w:r>
      <w:r w:rsidR="00C338AA" w:rsidRPr="00972C67">
        <w:rPr>
          <w:bCs/>
        </w:rPr>
        <w:t>у с доступо</w:t>
      </w:r>
      <w:r>
        <w:rPr>
          <w:bCs/>
        </w:rPr>
        <w:t>м к видеозаписи</w:t>
      </w:r>
      <w:r w:rsidR="005D37D0">
        <w:rPr>
          <w:bCs/>
        </w:rPr>
        <w:t xml:space="preserve"> </w:t>
      </w:r>
      <w:proofErr w:type="spellStart"/>
      <w:proofErr w:type="gramStart"/>
      <w:r w:rsidR="005D37D0">
        <w:rPr>
          <w:bCs/>
        </w:rPr>
        <w:t>интернет</w:t>
      </w:r>
      <w:r>
        <w:rPr>
          <w:bCs/>
        </w:rPr>
        <w:t>-семинара</w:t>
      </w:r>
      <w:proofErr w:type="spellEnd"/>
      <w:proofErr w:type="gramEnd"/>
      <w:r w:rsidR="00194E82" w:rsidRPr="00972C67">
        <w:rPr>
          <w:bCs/>
        </w:rPr>
        <w:t>.</w:t>
      </w:r>
      <w:r w:rsidR="00C00F16" w:rsidRPr="00972C67">
        <w:rPr>
          <w:bCs/>
        </w:rPr>
        <w:t xml:space="preserve"> </w:t>
      </w:r>
    </w:p>
    <w:p w:rsidR="004D26F1" w:rsidRDefault="004D26F1" w:rsidP="00972C67">
      <w:pPr>
        <w:tabs>
          <w:tab w:val="left" w:pos="1080"/>
        </w:tabs>
        <w:spacing w:line="312" w:lineRule="auto"/>
        <w:jc w:val="both"/>
        <w:rPr>
          <w:bCs/>
        </w:rPr>
      </w:pPr>
    </w:p>
    <w:p w:rsidR="00C338AA" w:rsidRDefault="00C338AA" w:rsidP="00972C67">
      <w:pPr>
        <w:tabs>
          <w:tab w:val="left" w:pos="1080"/>
        </w:tabs>
        <w:spacing w:line="312" w:lineRule="auto"/>
        <w:jc w:val="both"/>
        <w:rPr>
          <w:bCs/>
        </w:rPr>
      </w:pPr>
      <w:r w:rsidRPr="00972C67">
        <w:rPr>
          <w:bCs/>
        </w:rPr>
        <w:t>2.2.3</w:t>
      </w:r>
      <w:r w:rsidR="00926A72">
        <w:rPr>
          <w:bCs/>
        </w:rPr>
        <w:t>.</w:t>
      </w:r>
      <w:r w:rsidRPr="00972C67">
        <w:rPr>
          <w:bCs/>
        </w:rPr>
        <w:t xml:space="preserve"> В течение 3 (трех) рабочих дней </w:t>
      </w:r>
      <w:r w:rsidR="004F5A8C" w:rsidRPr="00972C67">
        <w:rPr>
          <w:bCs/>
        </w:rPr>
        <w:t xml:space="preserve">с момента обращения </w:t>
      </w:r>
      <w:r w:rsidRPr="00972C67">
        <w:rPr>
          <w:bCs/>
        </w:rPr>
        <w:t xml:space="preserve">устранять замечания ЗАКАЗЧИКА по работоспособности предоставленных доступов к видеозаписям </w:t>
      </w:r>
      <w:proofErr w:type="spellStart"/>
      <w:proofErr w:type="gramStart"/>
      <w:r w:rsidRPr="00972C67">
        <w:rPr>
          <w:bCs/>
        </w:rPr>
        <w:t>интернет-семинаров</w:t>
      </w:r>
      <w:proofErr w:type="spellEnd"/>
      <w:proofErr w:type="gramEnd"/>
      <w:r w:rsidRPr="00972C67">
        <w:rPr>
          <w:bCs/>
        </w:rPr>
        <w:t>.</w:t>
      </w:r>
    </w:p>
    <w:p w:rsidR="004D26F1" w:rsidRDefault="004D26F1" w:rsidP="00972C67">
      <w:pPr>
        <w:tabs>
          <w:tab w:val="left" w:pos="1080"/>
        </w:tabs>
        <w:spacing w:line="312" w:lineRule="auto"/>
        <w:jc w:val="both"/>
        <w:rPr>
          <w:bCs/>
        </w:rPr>
      </w:pPr>
    </w:p>
    <w:p w:rsidR="00D26074" w:rsidRDefault="00926A72" w:rsidP="00972C67">
      <w:pPr>
        <w:tabs>
          <w:tab w:val="left" w:pos="1080"/>
        </w:tabs>
        <w:spacing w:line="312" w:lineRule="auto"/>
        <w:jc w:val="both"/>
        <w:rPr>
          <w:bCs/>
        </w:rPr>
      </w:pPr>
      <w:r>
        <w:rPr>
          <w:bCs/>
        </w:rPr>
        <w:t xml:space="preserve">2.2.4. </w:t>
      </w:r>
      <w:proofErr w:type="gramStart"/>
      <w:r>
        <w:rPr>
          <w:bCs/>
        </w:rPr>
        <w:t>Не позднее 15 числа месяца, следующего за отчетным, предоставлять ЗАКАЗЧИКУ Акт</w:t>
      </w:r>
      <w:r w:rsidR="00D26074">
        <w:rPr>
          <w:bCs/>
        </w:rPr>
        <w:t>ы</w:t>
      </w:r>
      <w:r>
        <w:rPr>
          <w:bCs/>
        </w:rPr>
        <w:t xml:space="preserve"> </w:t>
      </w:r>
      <w:r w:rsidR="00975EB2">
        <w:rPr>
          <w:bCs/>
        </w:rPr>
        <w:t>сдачи-приемки</w:t>
      </w:r>
      <w:r w:rsidRPr="00972C67">
        <w:rPr>
          <w:bCs/>
        </w:rPr>
        <w:t xml:space="preserve"> оказанных услуг</w:t>
      </w:r>
      <w:r w:rsidR="00975EB2">
        <w:rPr>
          <w:bCs/>
        </w:rPr>
        <w:t xml:space="preserve"> (выполненных работ)</w:t>
      </w:r>
      <w:r w:rsidRPr="00972C67">
        <w:rPr>
          <w:bCs/>
        </w:rPr>
        <w:t xml:space="preserve"> с указанием их стоимости</w:t>
      </w:r>
      <w:r w:rsidR="00D26074">
        <w:rPr>
          <w:bCs/>
        </w:rPr>
        <w:t xml:space="preserve"> и отчетного периода.</w:t>
      </w:r>
      <w:proofErr w:type="gramEnd"/>
      <w:r w:rsidR="00D26074">
        <w:rPr>
          <w:bCs/>
        </w:rPr>
        <w:t xml:space="preserve"> ЗАКАЗЧИК в течение 5-ти дней подписывает Акты при отсутствии замечаний к ИСПОЛНИТЕЛЮ.</w:t>
      </w:r>
    </w:p>
    <w:p w:rsidR="004D26F1" w:rsidRDefault="004D26F1" w:rsidP="00972C67">
      <w:pPr>
        <w:tabs>
          <w:tab w:val="left" w:pos="1080"/>
        </w:tabs>
        <w:spacing w:line="312" w:lineRule="auto"/>
        <w:jc w:val="both"/>
        <w:rPr>
          <w:bCs/>
        </w:rPr>
      </w:pPr>
    </w:p>
    <w:p w:rsidR="00193B08" w:rsidRDefault="00193B08" w:rsidP="00972C67">
      <w:pPr>
        <w:tabs>
          <w:tab w:val="left" w:pos="1080"/>
        </w:tabs>
        <w:spacing w:line="312" w:lineRule="auto"/>
        <w:jc w:val="both"/>
        <w:rPr>
          <w:bCs/>
        </w:rPr>
      </w:pPr>
      <w:r>
        <w:rPr>
          <w:bCs/>
        </w:rPr>
        <w:t>2.2.5.  В случае повышения цены за оказываемые услуги, ИСПОЛНИТЕЛЬ предупреждает ЗАКАЗЧИКА не менее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чем за 30 дней до изменения</w:t>
      </w:r>
      <w:r w:rsidR="004D26F1">
        <w:rPr>
          <w:bCs/>
        </w:rPr>
        <w:t xml:space="preserve">, </w:t>
      </w:r>
      <w:r>
        <w:rPr>
          <w:bCs/>
        </w:rPr>
        <w:t xml:space="preserve"> письмом на адрес контактного лица ЗАКАЗЧИКА.</w:t>
      </w:r>
    </w:p>
    <w:p w:rsidR="00D26074" w:rsidRDefault="00D26074" w:rsidP="00972C67">
      <w:pPr>
        <w:tabs>
          <w:tab w:val="left" w:pos="1080"/>
        </w:tabs>
        <w:spacing w:line="312" w:lineRule="auto"/>
        <w:jc w:val="both"/>
        <w:rPr>
          <w:bCs/>
        </w:rPr>
      </w:pPr>
    </w:p>
    <w:p w:rsidR="0031277D" w:rsidRDefault="00720AF8" w:rsidP="00D26074">
      <w:pPr>
        <w:tabs>
          <w:tab w:val="left" w:pos="1080"/>
        </w:tabs>
        <w:spacing w:line="312" w:lineRule="auto"/>
        <w:jc w:val="center"/>
        <w:rPr>
          <w:b/>
        </w:rPr>
      </w:pPr>
      <w:r w:rsidRPr="00972C67">
        <w:rPr>
          <w:b/>
        </w:rPr>
        <w:t>Раздел</w:t>
      </w:r>
      <w:r w:rsidR="0031277D" w:rsidRPr="00972C67">
        <w:rPr>
          <w:b/>
        </w:rPr>
        <w:t xml:space="preserve"> 3. Взаиморасчеты сторон</w:t>
      </w:r>
    </w:p>
    <w:p w:rsidR="004D26F1" w:rsidRPr="00972C67" w:rsidRDefault="004D26F1" w:rsidP="00D26074">
      <w:pPr>
        <w:tabs>
          <w:tab w:val="left" w:pos="1080"/>
        </w:tabs>
        <w:spacing w:line="312" w:lineRule="auto"/>
        <w:jc w:val="center"/>
        <w:rPr>
          <w:b/>
        </w:rPr>
      </w:pPr>
    </w:p>
    <w:p w:rsidR="00D26074" w:rsidRDefault="00D26074" w:rsidP="00D26074">
      <w:pPr>
        <w:tabs>
          <w:tab w:val="left" w:pos="900"/>
        </w:tabs>
        <w:spacing w:line="312" w:lineRule="auto"/>
        <w:jc w:val="both"/>
        <w:rPr>
          <w:bCs/>
        </w:rPr>
      </w:pPr>
      <w:r>
        <w:rPr>
          <w:bCs/>
        </w:rPr>
        <w:t xml:space="preserve">3.1. Стоимость услуг по ДОГОВОРУ </w:t>
      </w:r>
      <w:r w:rsidR="004D26F1">
        <w:rPr>
          <w:bCs/>
        </w:rPr>
        <w:t xml:space="preserve">составляет </w:t>
      </w:r>
      <w:r w:rsidR="00FE4A1B">
        <w:rPr>
          <w:bCs/>
        </w:rPr>
        <w:t>20</w:t>
      </w:r>
      <w:r w:rsidR="009535AB">
        <w:rPr>
          <w:bCs/>
        </w:rPr>
        <w:t>00  (</w:t>
      </w:r>
      <w:r w:rsidR="00FE4A1B">
        <w:rPr>
          <w:bCs/>
        </w:rPr>
        <w:t>Две</w:t>
      </w:r>
      <w:r w:rsidR="004D26F1">
        <w:rPr>
          <w:bCs/>
        </w:rPr>
        <w:t xml:space="preserve"> тысяч</w:t>
      </w:r>
      <w:r w:rsidR="00FE4A1B">
        <w:rPr>
          <w:bCs/>
        </w:rPr>
        <w:t>и</w:t>
      </w:r>
      <w:r w:rsidR="009535AB">
        <w:rPr>
          <w:bCs/>
        </w:rPr>
        <w:t>) рублей 00 коп</w:t>
      </w:r>
      <w:proofErr w:type="gramStart"/>
      <w:r w:rsidR="009535AB">
        <w:rPr>
          <w:bCs/>
        </w:rPr>
        <w:t>.</w:t>
      </w:r>
      <w:proofErr w:type="gramEnd"/>
      <w:r w:rsidR="009535AB">
        <w:rPr>
          <w:bCs/>
        </w:rPr>
        <w:t xml:space="preserve"> </w:t>
      </w:r>
      <w:proofErr w:type="gramStart"/>
      <w:r w:rsidR="009535AB">
        <w:rPr>
          <w:bCs/>
        </w:rPr>
        <w:t>в</w:t>
      </w:r>
      <w:proofErr w:type="gramEnd"/>
      <w:r w:rsidR="009535AB">
        <w:rPr>
          <w:bCs/>
        </w:rPr>
        <w:t xml:space="preserve"> месяц.</w:t>
      </w:r>
      <w:r>
        <w:rPr>
          <w:bCs/>
        </w:rPr>
        <w:t xml:space="preserve"> НДС не облагается в связи с применением </w:t>
      </w:r>
      <w:r w:rsidR="00D069B6">
        <w:rPr>
          <w:bCs/>
        </w:rPr>
        <w:t xml:space="preserve">ИСПОЛНИТЕЛЕМ </w:t>
      </w:r>
      <w:r w:rsidR="00193B08">
        <w:rPr>
          <w:bCs/>
        </w:rPr>
        <w:t xml:space="preserve"> </w:t>
      </w:r>
      <w:r w:rsidR="00D069B6">
        <w:rPr>
          <w:bCs/>
        </w:rPr>
        <w:t>УСН в соответствии с главой 26.2 НК РФ.</w:t>
      </w:r>
    </w:p>
    <w:p w:rsidR="004D26F1" w:rsidRDefault="004D26F1" w:rsidP="00D26074">
      <w:pPr>
        <w:tabs>
          <w:tab w:val="left" w:pos="900"/>
        </w:tabs>
        <w:spacing w:line="312" w:lineRule="auto"/>
        <w:jc w:val="both"/>
        <w:rPr>
          <w:bCs/>
        </w:rPr>
      </w:pPr>
    </w:p>
    <w:p w:rsidR="00D069B6" w:rsidRDefault="00D069B6" w:rsidP="00D26074">
      <w:pPr>
        <w:tabs>
          <w:tab w:val="left" w:pos="900"/>
        </w:tabs>
        <w:spacing w:line="312" w:lineRule="auto"/>
        <w:jc w:val="both"/>
        <w:rPr>
          <w:bCs/>
        </w:rPr>
      </w:pPr>
      <w:r>
        <w:rPr>
          <w:bCs/>
        </w:rPr>
        <w:t>3.2.</w:t>
      </w:r>
      <w:r w:rsidRPr="00D069B6">
        <w:rPr>
          <w:bCs/>
        </w:rPr>
        <w:t xml:space="preserve"> </w:t>
      </w:r>
      <w:r w:rsidRPr="00972C67">
        <w:rPr>
          <w:bCs/>
        </w:rPr>
        <w:t>ИСПОЛНИТЕЛЬ ежемесячно</w:t>
      </w:r>
      <w:r>
        <w:rPr>
          <w:bCs/>
        </w:rPr>
        <w:t xml:space="preserve"> до 5 го числа выставляет счет на оплату услуг за текущий месяц.</w:t>
      </w:r>
    </w:p>
    <w:p w:rsidR="004D26F1" w:rsidRDefault="004D26F1" w:rsidP="00D26074">
      <w:pPr>
        <w:tabs>
          <w:tab w:val="left" w:pos="900"/>
        </w:tabs>
        <w:spacing w:line="312" w:lineRule="auto"/>
        <w:jc w:val="both"/>
        <w:rPr>
          <w:bCs/>
        </w:rPr>
      </w:pPr>
    </w:p>
    <w:p w:rsidR="005E4BAD" w:rsidRDefault="00D069B6" w:rsidP="00D26074">
      <w:pPr>
        <w:tabs>
          <w:tab w:val="left" w:pos="900"/>
        </w:tabs>
        <w:spacing w:line="312" w:lineRule="auto"/>
        <w:jc w:val="both"/>
        <w:rPr>
          <w:bCs/>
        </w:rPr>
      </w:pPr>
      <w:r>
        <w:rPr>
          <w:bCs/>
        </w:rPr>
        <w:t>3.3. Оплата услуг ИСПОЛНИТЕЛЯ осуществляется ЗАКАЗЧИКОМ авансовым платежом ежемесячно</w:t>
      </w:r>
      <w:r w:rsidR="00194E82" w:rsidRPr="00972C67">
        <w:rPr>
          <w:bCs/>
        </w:rPr>
        <w:t xml:space="preserve"> </w:t>
      </w:r>
      <w:r>
        <w:rPr>
          <w:bCs/>
        </w:rPr>
        <w:t xml:space="preserve">в течение 5-ти банковских дней с момента выставления счета, </w:t>
      </w:r>
      <w:r w:rsidR="005D37D0">
        <w:rPr>
          <w:bCs/>
        </w:rPr>
        <w:t xml:space="preserve"> не позднее 15 числа месяца.  </w:t>
      </w:r>
    </w:p>
    <w:p w:rsidR="004D26F1" w:rsidRDefault="004D26F1" w:rsidP="00D26074">
      <w:pPr>
        <w:tabs>
          <w:tab w:val="left" w:pos="900"/>
        </w:tabs>
        <w:spacing w:line="312" w:lineRule="auto"/>
        <w:jc w:val="both"/>
        <w:rPr>
          <w:bCs/>
        </w:rPr>
      </w:pPr>
    </w:p>
    <w:p w:rsidR="00193B08" w:rsidRPr="00972C67" w:rsidRDefault="00193B08" w:rsidP="00D26074">
      <w:pPr>
        <w:tabs>
          <w:tab w:val="left" w:pos="900"/>
        </w:tabs>
        <w:spacing w:line="312" w:lineRule="auto"/>
        <w:jc w:val="both"/>
        <w:rPr>
          <w:bCs/>
        </w:rPr>
      </w:pPr>
      <w:r>
        <w:rPr>
          <w:bCs/>
        </w:rPr>
        <w:t>3.4.  ИСПОЛНИТЕЛЬ оставляет за собой право увеличить цену за оказываемые услуги, но не чаще 1 раза в год.</w:t>
      </w:r>
    </w:p>
    <w:p w:rsidR="0031277D" w:rsidRPr="00972C67" w:rsidRDefault="0031277D" w:rsidP="00972C67">
      <w:pPr>
        <w:spacing w:line="312" w:lineRule="auto"/>
        <w:jc w:val="both"/>
      </w:pPr>
    </w:p>
    <w:p w:rsidR="0031277D" w:rsidRDefault="00720AF8" w:rsidP="00972C67">
      <w:pPr>
        <w:spacing w:line="312" w:lineRule="auto"/>
        <w:jc w:val="center"/>
        <w:rPr>
          <w:b/>
        </w:rPr>
      </w:pPr>
      <w:r w:rsidRPr="00972C67">
        <w:rPr>
          <w:b/>
        </w:rPr>
        <w:t xml:space="preserve">Раздел </w:t>
      </w:r>
      <w:r w:rsidR="0031277D" w:rsidRPr="00972C67">
        <w:rPr>
          <w:b/>
        </w:rPr>
        <w:t>4. Ответственность Сторон</w:t>
      </w:r>
    </w:p>
    <w:p w:rsidR="004D26F1" w:rsidRPr="00972C67" w:rsidRDefault="004D26F1" w:rsidP="00972C67">
      <w:pPr>
        <w:spacing w:line="312" w:lineRule="auto"/>
        <w:jc w:val="center"/>
        <w:rPr>
          <w:b/>
        </w:rPr>
      </w:pPr>
    </w:p>
    <w:p w:rsidR="003C22FA" w:rsidRPr="00972C67" w:rsidRDefault="00D069B6" w:rsidP="00D069B6">
      <w:pPr>
        <w:tabs>
          <w:tab w:val="left" w:pos="426"/>
        </w:tabs>
        <w:spacing w:line="312" w:lineRule="auto"/>
        <w:jc w:val="both"/>
        <w:rPr>
          <w:bCs/>
        </w:rPr>
      </w:pPr>
      <w:r>
        <w:rPr>
          <w:bCs/>
        </w:rPr>
        <w:t>4.1.</w:t>
      </w:r>
      <w:r w:rsidR="00D81D49" w:rsidRPr="00972C67">
        <w:rPr>
          <w:bCs/>
        </w:rPr>
        <w:t xml:space="preserve"> </w:t>
      </w:r>
      <w:r w:rsidR="0031277D" w:rsidRPr="00972C67">
        <w:rPr>
          <w:bCs/>
        </w:rPr>
        <w:t xml:space="preserve">В </w:t>
      </w:r>
      <w:r w:rsidR="00D81D49" w:rsidRPr="00972C67">
        <w:rPr>
          <w:bCs/>
        </w:rPr>
        <w:t>случаях</w:t>
      </w:r>
      <w:r w:rsidR="0031277D" w:rsidRPr="00972C67">
        <w:rPr>
          <w:bCs/>
        </w:rPr>
        <w:t xml:space="preserve">, не предусмотренных </w:t>
      </w:r>
      <w:r w:rsidR="00D81D49" w:rsidRPr="00972C67">
        <w:rPr>
          <w:bCs/>
        </w:rPr>
        <w:t>ДОГОВОРОМ</w:t>
      </w:r>
      <w:r w:rsidR="0031277D" w:rsidRPr="00972C67">
        <w:rPr>
          <w:bCs/>
        </w:rPr>
        <w:t>, стороны несут ответственность в соответствии с действующим законодательством РФ.</w:t>
      </w:r>
    </w:p>
    <w:p w:rsidR="004D26F1" w:rsidRDefault="004D26F1" w:rsidP="00D069B6">
      <w:pPr>
        <w:tabs>
          <w:tab w:val="left" w:pos="426"/>
        </w:tabs>
        <w:spacing w:line="312" w:lineRule="auto"/>
        <w:jc w:val="both"/>
        <w:rPr>
          <w:bCs/>
        </w:rPr>
      </w:pPr>
    </w:p>
    <w:p w:rsidR="004D26F1" w:rsidRDefault="00D069B6" w:rsidP="00D069B6">
      <w:pPr>
        <w:tabs>
          <w:tab w:val="left" w:pos="426"/>
        </w:tabs>
        <w:spacing w:line="312" w:lineRule="auto"/>
        <w:jc w:val="both"/>
        <w:rPr>
          <w:bCs/>
        </w:rPr>
      </w:pPr>
      <w:r>
        <w:rPr>
          <w:bCs/>
        </w:rPr>
        <w:t>4.2.</w:t>
      </w:r>
      <w:r w:rsidR="00D81D49" w:rsidRPr="00972C67">
        <w:rPr>
          <w:bCs/>
        </w:rPr>
        <w:t xml:space="preserve"> </w:t>
      </w:r>
      <w:r w:rsidR="0057676B" w:rsidRPr="00972C67">
        <w:rPr>
          <w:bCs/>
        </w:rPr>
        <w:t xml:space="preserve">При возникновении обстоятельств непреодолимой силы (форс-мажор), </w:t>
      </w:r>
      <w:r w:rsidR="0031277D" w:rsidRPr="00972C67">
        <w:rPr>
          <w:bCs/>
        </w:rPr>
        <w:t xml:space="preserve">стороны регулируют </w:t>
      </w:r>
    </w:p>
    <w:p w:rsidR="0031277D" w:rsidRPr="00972C67" w:rsidRDefault="0031277D" w:rsidP="00D069B6">
      <w:pPr>
        <w:tabs>
          <w:tab w:val="left" w:pos="426"/>
        </w:tabs>
        <w:spacing w:line="312" w:lineRule="auto"/>
        <w:jc w:val="both"/>
        <w:rPr>
          <w:bCs/>
        </w:rPr>
      </w:pPr>
      <w:r w:rsidRPr="00972C67">
        <w:rPr>
          <w:bCs/>
        </w:rPr>
        <w:lastRenderedPageBreak/>
        <w:t>свои отношения в соответствии с действующим законодательством</w:t>
      </w:r>
      <w:r w:rsidR="00D069B6">
        <w:rPr>
          <w:bCs/>
        </w:rPr>
        <w:t xml:space="preserve"> РФ</w:t>
      </w:r>
      <w:r w:rsidRPr="00972C67">
        <w:rPr>
          <w:bCs/>
        </w:rPr>
        <w:t>.</w:t>
      </w:r>
    </w:p>
    <w:p w:rsidR="00720AF8" w:rsidRPr="00972C67" w:rsidRDefault="00720AF8" w:rsidP="00972C67">
      <w:pPr>
        <w:spacing w:line="312" w:lineRule="auto"/>
        <w:jc w:val="both"/>
        <w:rPr>
          <w:bCs/>
        </w:rPr>
      </w:pPr>
    </w:p>
    <w:p w:rsidR="0031277D" w:rsidRDefault="00720AF8" w:rsidP="00972C67">
      <w:pPr>
        <w:spacing w:line="312" w:lineRule="auto"/>
        <w:jc w:val="center"/>
        <w:rPr>
          <w:b/>
        </w:rPr>
      </w:pPr>
      <w:r w:rsidRPr="00972C67">
        <w:rPr>
          <w:b/>
        </w:rPr>
        <w:t xml:space="preserve">Раздел </w:t>
      </w:r>
      <w:r w:rsidR="0031277D" w:rsidRPr="00972C67">
        <w:rPr>
          <w:b/>
        </w:rPr>
        <w:t>5. Действие договора</w:t>
      </w:r>
    </w:p>
    <w:p w:rsidR="004D26F1" w:rsidRPr="00972C67" w:rsidRDefault="004D26F1" w:rsidP="00972C67">
      <w:pPr>
        <w:spacing w:line="312" w:lineRule="auto"/>
        <w:jc w:val="center"/>
        <w:rPr>
          <w:b/>
        </w:rPr>
      </w:pPr>
    </w:p>
    <w:p w:rsidR="008F140E" w:rsidRDefault="0031277D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t>5.1</w:t>
      </w:r>
      <w:r w:rsidR="00D069B6">
        <w:rPr>
          <w:bCs/>
        </w:rPr>
        <w:t>.</w:t>
      </w:r>
      <w:r w:rsidRPr="00972C67">
        <w:rPr>
          <w:bCs/>
        </w:rPr>
        <w:t xml:space="preserve"> </w:t>
      </w:r>
      <w:r w:rsidR="00D81D49" w:rsidRPr="00972C67">
        <w:rPr>
          <w:bCs/>
        </w:rPr>
        <w:t>ДОГОВОР</w:t>
      </w:r>
      <w:r w:rsidRPr="00972C67">
        <w:rPr>
          <w:bCs/>
        </w:rPr>
        <w:t xml:space="preserve"> вступает в силу после его подписания сторонам</w:t>
      </w:r>
      <w:r w:rsidR="003C22FA" w:rsidRPr="00972C67">
        <w:rPr>
          <w:bCs/>
        </w:rPr>
        <w:t xml:space="preserve">и и действует </w:t>
      </w:r>
      <w:r w:rsidR="00D81D49" w:rsidRPr="00972C67">
        <w:rPr>
          <w:bCs/>
        </w:rPr>
        <w:t>до 3</w:t>
      </w:r>
      <w:r w:rsidR="00FB0E63">
        <w:rPr>
          <w:bCs/>
        </w:rPr>
        <w:t>1</w:t>
      </w:r>
      <w:r w:rsidR="00D81D49" w:rsidRPr="00972C67">
        <w:rPr>
          <w:bCs/>
        </w:rPr>
        <w:t xml:space="preserve"> </w:t>
      </w:r>
      <w:r w:rsidR="00FB0E63">
        <w:rPr>
          <w:bCs/>
        </w:rPr>
        <w:t>декаб</w:t>
      </w:r>
      <w:r w:rsidR="00C00F16" w:rsidRPr="00972C67">
        <w:rPr>
          <w:bCs/>
        </w:rPr>
        <w:t>ря</w:t>
      </w:r>
      <w:r w:rsidR="00FB0E63">
        <w:rPr>
          <w:bCs/>
        </w:rPr>
        <w:t xml:space="preserve"> 2016</w:t>
      </w:r>
      <w:r w:rsidR="00D81D49" w:rsidRPr="00972C67">
        <w:rPr>
          <w:bCs/>
        </w:rPr>
        <w:t>г</w:t>
      </w:r>
      <w:r w:rsidR="003C22FA" w:rsidRPr="00972C67">
        <w:rPr>
          <w:bCs/>
        </w:rPr>
        <w:t>.</w:t>
      </w:r>
      <w:r w:rsidR="008F140E">
        <w:rPr>
          <w:bCs/>
        </w:rPr>
        <w:t xml:space="preserve"> и автоматически продлевается на следующий год, если ни одна из сторон не заявит о своем намерении прекратить его, не позднее, чем за месяц до истечения срока действия Договора.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9535AB" w:rsidRDefault="002928CF" w:rsidP="00972C67">
      <w:pPr>
        <w:spacing w:line="312" w:lineRule="auto"/>
        <w:jc w:val="both"/>
        <w:rPr>
          <w:bCs/>
        </w:rPr>
      </w:pPr>
      <w:r>
        <w:rPr>
          <w:bCs/>
        </w:rPr>
        <w:t>5.2.</w:t>
      </w:r>
      <w:r w:rsidR="0031277D" w:rsidRPr="00972C67">
        <w:rPr>
          <w:bCs/>
        </w:rPr>
        <w:t xml:space="preserve"> </w:t>
      </w:r>
      <w:proofErr w:type="gramStart"/>
      <w:r>
        <w:rPr>
          <w:bCs/>
        </w:rPr>
        <w:t>ДОГОВОР</w:t>
      </w:r>
      <w:proofErr w:type="gramEnd"/>
      <w:r>
        <w:rPr>
          <w:bCs/>
        </w:rPr>
        <w:t xml:space="preserve"> может быть расторгнут сторонами досрочно в порядке, предусмотренном действующим законодательством РФ.</w:t>
      </w:r>
      <w:r w:rsidR="008F140E">
        <w:rPr>
          <w:bCs/>
        </w:rPr>
        <w:t xml:space="preserve"> 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9535AB" w:rsidRDefault="009535AB" w:rsidP="00972C67">
      <w:pPr>
        <w:spacing w:line="312" w:lineRule="auto"/>
        <w:jc w:val="both"/>
        <w:rPr>
          <w:bCs/>
        </w:rPr>
      </w:pPr>
      <w:r>
        <w:rPr>
          <w:bCs/>
        </w:rPr>
        <w:t xml:space="preserve">5.3.  </w:t>
      </w:r>
      <w:r w:rsidR="008F140E">
        <w:rPr>
          <w:bCs/>
        </w:rPr>
        <w:t xml:space="preserve">Стороны должны быть поставлены в известность о </w:t>
      </w:r>
      <w:r>
        <w:rPr>
          <w:bCs/>
        </w:rPr>
        <w:t xml:space="preserve">намерении </w:t>
      </w:r>
      <w:r w:rsidR="008F140E">
        <w:rPr>
          <w:bCs/>
        </w:rPr>
        <w:t>растор</w:t>
      </w:r>
      <w:r>
        <w:rPr>
          <w:bCs/>
        </w:rPr>
        <w:t>гнуть договор</w:t>
      </w:r>
      <w:r w:rsidR="008F140E">
        <w:rPr>
          <w:bCs/>
        </w:rPr>
        <w:t xml:space="preserve"> заранее</w:t>
      </w:r>
      <w:r w:rsidR="00242FF0">
        <w:rPr>
          <w:bCs/>
        </w:rPr>
        <w:t>, не менее чем за 30 дней</w:t>
      </w:r>
      <w:r w:rsidR="008F140E">
        <w:rPr>
          <w:bCs/>
        </w:rPr>
        <w:t xml:space="preserve">. Датой </w:t>
      </w:r>
      <w:r w:rsidR="00242FF0">
        <w:rPr>
          <w:bCs/>
        </w:rPr>
        <w:t>завершения д</w:t>
      </w:r>
      <w:r w:rsidR="008F140E">
        <w:rPr>
          <w:bCs/>
        </w:rPr>
        <w:t>оговор</w:t>
      </w:r>
      <w:r w:rsidR="00242FF0">
        <w:rPr>
          <w:bCs/>
        </w:rPr>
        <w:t>ных отношений</w:t>
      </w:r>
      <w:r w:rsidR="008F140E">
        <w:rPr>
          <w:bCs/>
        </w:rPr>
        <w:t xml:space="preserve"> будет считаться</w:t>
      </w:r>
      <w:r>
        <w:rPr>
          <w:bCs/>
        </w:rPr>
        <w:t>:</w:t>
      </w:r>
    </w:p>
    <w:p w:rsidR="004D26F1" w:rsidRDefault="008F140E" w:rsidP="00972C67">
      <w:pPr>
        <w:spacing w:line="312" w:lineRule="auto"/>
        <w:jc w:val="both"/>
        <w:rPr>
          <w:bCs/>
        </w:rPr>
      </w:pPr>
      <w:r>
        <w:rPr>
          <w:bCs/>
        </w:rPr>
        <w:t xml:space="preserve"> </w:t>
      </w:r>
      <w:r w:rsidR="009535AB">
        <w:rPr>
          <w:bCs/>
        </w:rPr>
        <w:t xml:space="preserve">- </w:t>
      </w:r>
      <w:r w:rsidR="00242FF0">
        <w:rPr>
          <w:bCs/>
        </w:rPr>
        <w:t xml:space="preserve">последний календарный день </w:t>
      </w:r>
      <w:r w:rsidR="009535AB">
        <w:rPr>
          <w:bCs/>
        </w:rPr>
        <w:t>текущего месяца, если уведомление о расторжении подано до 15 числа;</w:t>
      </w:r>
    </w:p>
    <w:p w:rsidR="004D26F1" w:rsidRDefault="009535AB" w:rsidP="00972C67">
      <w:pPr>
        <w:spacing w:line="312" w:lineRule="auto"/>
        <w:jc w:val="both"/>
        <w:rPr>
          <w:bCs/>
        </w:rPr>
      </w:pPr>
      <w:r>
        <w:rPr>
          <w:bCs/>
        </w:rPr>
        <w:t xml:space="preserve">- последний календарный день следующего месяца, если уведомление о расторжении подано </w:t>
      </w:r>
    </w:p>
    <w:p w:rsidR="0031277D" w:rsidRDefault="009535AB" w:rsidP="00972C67">
      <w:pPr>
        <w:spacing w:line="312" w:lineRule="auto"/>
        <w:jc w:val="both"/>
        <w:rPr>
          <w:bCs/>
        </w:rPr>
      </w:pPr>
      <w:r>
        <w:rPr>
          <w:bCs/>
        </w:rPr>
        <w:t>после 15 числа.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AB52D6" w:rsidRDefault="00720AF8" w:rsidP="00972C67">
      <w:pPr>
        <w:spacing w:line="312" w:lineRule="auto"/>
        <w:jc w:val="center"/>
        <w:rPr>
          <w:b/>
          <w:bCs/>
        </w:rPr>
      </w:pPr>
      <w:r w:rsidRPr="00972C67">
        <w:rPr>
          <w:b/>
        </w:rPr>
        <w:t>Раздел</w:t>
      </w:r>
      <w:r w:rsidRPr="00972C67">
        <w:rPr>
          <w:b/>
          <w:bCs/>
        </w:rPr>
        <w:t xml:space="preserve"> </w:t>
      </w:r>
      <w:r w:rsidR="00AB52D6" w:rsidRPr="00972C67">
        <w:rPr>
          <w:b/>
          <w:bCs/>
        </w:rPr>
        <w:t>6. Конфиденциальность</w:t>
      </w:r>
    </w:p>
    <w:p w:rsidR="004D26F1" w:rsidRPr="00972C67" w:rsidRDefault="004D26F1" w:rsidP="00972C67">
      <w:pPr>
        <w:spacing w:line="312" w:lineRule="auto"/>
        <w:jc w:val="center"/>
        <w:rPr>
          <w:b/>
          <w:bCs/>
        </w:rPr>
      </w:pPr>
    </w:p>
    <w:p w:rsidR="00AB52D6" w:rsidRPr="00972C67" w:rsidRDefault="00AB52D6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t>6.1</w:t>
      </w:r>
      <w:r w:rsidR="002928CF">
        <w:rPr>
          <w:bCs/>
        </w:rPr>
        <w:t>.</w:t>
      </w:r>
      <w:r w:rsidR="00D31EDE" w:rsidRPr="00972C67">
        <w:rPr>
          <w:bCs/>
        </w:rPr>
        <w:t xml:space="preserve"> Условия </w:t>
      </w:r>
      <w:r w:rsidR="00D81D49" w:rsidRPr="00972C67">
        <w:rPr>
          <w:bCs/>
        </w:rPr>
        <w:t>ДОГОВОРА</w:t>
      </w:r>
      <w:r w:rsidR="00D31EDE" w:rsidRPr="00972C67">
        <w:rPr>
          <w:bCs/>
        </w:rPr>
        <w:t xml:space="preserve"> и соглашений (протоколов и т.п.) к нему конфиденциальны и не подлежат разглашению</w:t>
      </w:r>
      <w:r w:rsidR="002928CF">
        <w:rPr>
          <w:bCs/>
        </w:rPr>
        <w:t xml:space="preserve"> третьим лицам, кроме случаев прямо предусмотренных действующим законодательством РФ</w:t>
      </w:r>
      <w:r w:rsidR="00D31EDE" w:rsidRPr="00972C67">
        <w:rPr>
          <w:bCs/>
        </w:rPr>
        <w:t>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D31EDE" w:rsidRDefault="00D31EDE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t>6.2</w:t>
      </w:r>
      <w:r w:rsidR="002928CF">
        <w:rPr>
          <w:bCs/>
        </w:rPr>
        <w:t>.</w:t>
      </w:r>
      <w:r w:rsidRPr="00972C67">
        <w:rPr>
          <w:bCs/>
        </w:rPr>
        <w:t xml:space="preserve"> Стороны принимают все необходимые меры для того, чтобы их сотрудник</w:t>
      </w:r>
      <w:r w:rsidR="002928CF">
        <w:rPr>
          <w:bCs/>
        </w:rPr>
        <w:t>и</w:t>
      </w:r>
      <w:r w:rsidRPr="00972C67">
        <w:rPr>
          <w:bCs/>
        </w:rPr>
        <w:t xml:space="preserve">, правопреемники без предварительного согласия другой стороны не информировали третьих лиц о деталях данного </w:t>
      </w:r>
      <w:r w:rsidR="00D81D49" w:rsidRPr="00972C67">
        <w:rPr>
          <w:bCs/>
        </w:rPr>
        <w:t>ДОГОВОРА</w:t>
      </w:r>
      <w:r w:rsidRPr="00972C67">
        <w:rPr>
          <w:bCs/>
        </w:rPr>
        <w:t xml:space="preserve"> и приложений к нему.</w:t>
      </w:r>
    </w:p>
    <w:p w:rsidR="004D26F1" w:rsidRPr="00972C67" w:rsidRDefault="004D26F1" w:rsidP="00972C67">
      <w:pPr>
        <w:spacing w:line="312" w:lineRule="auto"/>
        <w:jc w:val="both"/>
        <w:rPr>
          <w:bCs/>
        </w:rPr>
      </w:pPr>
    </w:p>
    <w:p w:rsidR="0031277D" w:rsidRDefault="00720AF8" w:rsidP="00972C67">
      <w:pPr>
        <w:spacing w:line="312" w:lineRule="auto"/>
        <w:jc w:val="center"/>
        <w:rPr>
          <w:b/>
        </w:rPr>
      </w:pPr>
      <w:r w:rsidRPr="00972C67">
        <w:rPr>
          <w:b/>
        </w:rPr>
        <w:t>Раздел</w:t>
      </w:r>
      <w:r w:rsidR="00294638" w:rsidRPr="00972C67">
        <w:rPr>
          <w:b/>
        </w:rPr>
        <w:t xml:space="preserve"> 7</w:t>
      </w:r>
      <w:r w:rsidR="0031277D" w:rsidRPr="00972C67">
        <w:rPr>
          <w:b/>
        </w:rPr>
        <w:t>. Заключительная часть</w:t>
      </w:r>
    </w:p>
    <w:p w:rsidR="004D26F1" w:rsidRPr="00972C67" w:rsidRDefault="004D26F1" w:rsidP="00972C67">
      <w:pPr>
        <w:spacing w:line="312" w:lineRule="auto"/>
        <w:jc w:val="center"/>
        <w:rPr>
          <w:b/>
        </w:rPr>
      </w:pPr>
    </w:p>
    <w:p w:rsidR="0031277D" w:rsidRPr="00972C67" w:rsidRDefault="00294638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t>7.</w:t>
      </w:r>
      <w:r w:rsidR="0031277D" w:rsidRPr="00972C67">
        <w:rPr>
          <w:bCs/>
        </w:rPr>
        <w:t>1</w:t>
      </w:r>
      <w:r w:rsidR="002928CF">
        <w:rPr>
          <w:bCs/>
        </w:rPr>
        <w:t>.</w:t>
      </w:r>
      <w:r w:rsidR="0031277D" w:rsidRPr="00972C67">
        <w:rPr>
          <w:bCs/>
        </w:rPr>
        <w:t xml:space="preserve"> Настоящий </w:t>
      </w:r>
      <w:r w:rsidR="00D81D49" w:rsidRPr="00972C67">
        <w:rPr>
          <w:bCs/>
        </w:rPr>
        <w:t>ДОГОВОР</w:t>
      </w:r>
      <w:r w:rsidR="0031277D" w:rsidRPr="00972C67">
        <w:rPr>
          <w:bCs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D81D49" w:rsidRPr="00972C67" w:rsidRDefault="002928CF" w:rsidP="00972C67">
      <w:pPr>
        <w:spacing w:line="312" w:lineRule="auto"/>
        <w:jc w:val="both"/>
        <w:rPr>
          <w:bCs/>
        </w:rPr>
      </w:pPr>
      <w:r>
        <w:rPr>
          <w:bCs/>
        </w:rPr>
        <w:t xml:space="preserve">7.2. </w:t>
      </w:r>
      <w:proofErr w:type="gramStart"/>
      <w:r w:rsidRPr="00972C67">
        <w:rPr>
          <w:bCs/>
        </w:rPr>
        <w:t>Возникающие разногласия</w:t>
      </w:r>
      <w:r>
        <w:rPr>
          <w:bCs/>
        </w:rPr>
        <w:t xml:space="preserve"> при исполнении/изменении/прекращении ДОГОВОРА</w:t>
      </w:r>
      <w:r w:rsidRPr="00972C67">
        <w:rPr>
          <w:bCs/>
        </w:rPr>
        <w:t xml:space="preserve"> стороны разрешают путем переговоров</w:t>
      </w:r>
      <w:r>
        <w:rPr>
          <w:bCs/>
        </w:rPr>
        <w:t>, при этом срок ответа на претензию – 10 дней с момента ее получения</w:t>
      </w:r>
      <w:r w:rsidRPr="00972C67">
        <w:rPr>
          <w:bCs/>
        </w:rPr>
        <w:t>.</w:t>
      </w:r>
      <w:proofErr w:type="gramEnd"/>
      <w:r w:rsidRPr="00972C67">
        <w:rPr>
          <w:bCs/>
        </w:rPr>
        <w:t xml:space="preserve"> Вопросы, не урегулированные путем переговоров, разрешаются в арбитражном суде в установленном законом порядке.</w:t>
      </w:r>
    </w:p>
    <w:p w:rsidR="0031277D" w:rsidRPr="00972C67" w:rsidRDefault="00294638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lastRenderedPageBreak/>
        <w:t>7.</w:t>
      </w:r>
      <w:r w:rsidR="002928CF">
        <w:rPr>
          <w:bCs/>
        </w:rPr>
        <w:t>3.</w:t>
      </w:r>
      <w:r w:rsidRPr="00972C67">
        <w:rPr>
          <w:bCs/>
        </w:rPr>
        <w:t xml:space="preserve"> </w:t>
      </w:r>
      <w:r w:rsidR="0031277D" w:rsidRPr="00972C67">
        <w:rPr>
          <w:bCs/>
        </w:rPr>
        <w:t xml:space="preserve">Все изменения и дополнения к </w:t>
      </w:r>
      <w:r w:rsidR="00D81D49" w:rsidRPr="00972C67">
        <w:rPr>
          <w:bCs/>
        </w:rPr>
        <w:t>ДОГОВОРУ</w:t>
      </w:r>
      <w:r w:rsidR="002928CF">
        <w:rPr>
          <w:bCs/>
        </w:rPr>
        <w:t>,</w:t>
      </w:r>
      <w:r w:rsidR="0031277D" w:rsidRPr="00972C67">
        <w:rPr>
          <w:bCs/>
        </w:rPr>
        <w:t xml:space="preserve"> составл</w:t>
      </w:r>
      <w:r w:rsidR="00C17969" w:rsidRPr="00972C67">
        <w:rPr>
          <w:bCs/>
        </w:rPr>
        <w:t>енные</w:t>
      </w:r>
      <w:r w:rsidR="0031277D" w:rsidRPr="00972C67">
        <w:rPr>
          <w:bCs/>
        </w:rPr>
        <w:t xml:space="preserve"> в письменном виде и подпис</w:t>
      </w:r>
      <w:r w:rsidR="00C17969" w:rsidRPr="00972C67">
        <w:rPr>
          <w:bCs/>
        </w:rPr>
        <w:t>анные</w:t>
      </w:r>
      <w:r w:rsidR="0031277D" w:rsidRPr="00972C67">
        <w:rPr>
          <w:bCs/>
        </w:rPr>
        <w:t xml:space="preserve"> </w:t>
      </w:r>
      <w:r w:rsidR="00230E8F" w:rsidRPr="00972C67">
        <w:rPr>
          <w:bCs/>
        </w:rPr>
        <w:t>упол</w:t>
      </w:r>
      <w:r w:rsidR="00C17969" w:rsidRPr="00972C67">
        <w:rPr>
          <w:bCs/>
        </w:rPr>
        <w:t xml:space="preserve">номоченными представителями </w:t>
      </w:r>
      <w:r w:rsidR="0031277D" w:rsidRPr="00972C67">
        <w:rPr>
          <w:bCs/>
        </w:rPr>
        <w:t>сторон</w:t>
      </w:r>
      <w:r w:rsidR="00C17969" w:rsidRPr="00972C67">
        <w:rPr>
          <w:bCs/>
        </w:rPr>
        <w:t xml:space="preserve">, являются </w:t>
      </w:r>
      <w:r w:rsidR="002928CF">
        <w:rPr>
          <w:bCs/>
        </w:rPr>
        <w:t xml:space="preserve">его </w:t>
      </w:r>
      <w:r w:rsidR="00C17969" w:rsidRPr="00972C67">
        <w:rPr>
          <w:bCs/>
        </w:rPr>
        <w:t>неотъемлемой частью и имеют юридич</w:t>
      </w:r>
      <w:r w:rsidR="000608C7" w:rsidRPr="00972C67">
        <w:rPr>
          <w:bCs/>
        </w:rPr>
        <w:t>ес</w:t>
      </w:r>
      <w:r w:rsidR="00C17969" w:rsidRPr="00972C67">
        <w:rPr>
          <w:bCs/>
        </w:rPr>
        <w:t>кую силу.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294638" w:rsidRDefault="009F1570" w:rsidP="00972C67">
      <w:pPr>
        <w:spacing w:line="312" w:lineRule="auto"/>
        <w:jc w:val="both"/>
        <w:rPr>
          <w:bCs/>
        </w:rPr>
      </w:pPr>
      <w:r w:rsidRPr="00972C67">
        <w:rPr>
          <w:bCs/>
        </w:rPr>
        <w:t>7.</w:t>
      </w:r>
      <w:r w:rsidR="002928CF">
        <w:rPr>
          <w:bCs/>
        </w:rPr>
        <w:t>4.</w:t>
      </w:r>
      <w:r w:rsidRPr="00972C67">
        <w:rPr>
          <w:bCs/>
        </w:rPr>
        <w:t xml:space="preserve"> Во всем остальном, что не предусмотрено </w:t>
      </w:r>
      <w:r w:rsidR="002928CF">
        <w:rPr>
          <w:bCs/>
        </w:rPr>
        <w:t>Д</w:t>
      </w:r>
      <w:r w:rsidR="00D81D49" w:rsidRPr="00972C67">
        <w:rPr>
          <w:bCs/>
        </w:rPr>
        <w:t>ОГОВОРОМ</w:t>
      </w:r>
      <w:r w:rsidRPr="00972C67">
        <w:rPr>
          <w:bCs/>
        </w:rPr>
        <w:t>, стороны руководствуются действующим законодательством Российской Федерации.</w:t>
      </w:r>
    </w:p>
    <w:p w:rsidR="004D26F1" w:rsidRDefault="004D26F1" w:rsidP="00972C67">
      <w:pPr>
        <w:spacing w:line="312" w:lineRule="auto"/>
        <w:jc w:val="both"/>
        <w:rPr>
          <w:bCs/>
        </w:rPr>
      </w:pPr>
    </w:p>
    <w:p w:rsidR="004D26F1" w:rsidRDefault="004D26F1" w:rsidP="004D26F1">
      <w:pPr>
        <w:pStyle w:val="a3"/>
        <w:jc w:val="center"/>
        <w:rPr>
          <w:b w:val="0"/>
        </w:rPr>
      </w:pPr>
      <w:r w:rsidRPr="004D26F1">
        <w:t xml:space="preserve">Раздел 8.Адреса и банковские реквизиты </w:t>
      </w:r>
      <w:r>
        <w:t>сторон.</w:t>
      </w:r>
    </w:p>
    <w:p w:rsidR="004D26F1" w:rsidRPr="00972C67" w:rsidRDefault="004D26F1" w:rsidP="00972C67">
      <w:pPr>
        <w:spacing w:line="312" w:lineRule="auto"/>
        <w:jc w:val="both"/>
        <w:rPr>
          <w:b/>
        </w:rPr>
      </w:pPr>
    </w:p>
    <w:tbl>
      <w:tblPr>
        <w:tblpPr w:leftFromText="180" w:rightFromText="180" w:vertAnchor="text" w:horzAnchor="margin" w:tblpY="57"/>
        <w:tblW w:w="10065" w:type="dxa"/>
        <w:tblLook w:val="01E0"/>
      </w:tblPr>
      <w:tblGrid>
        <w:gridCol w:w="4860"/>
        <w:gridCol w:w="5205"/>
      </w:tblGrid>
      <w:tr w:rsidR="004D26F1" w:rsidRPr="00A2780F" w:rsidTr="004D26F1">
        <w:trPr>
          <w:trHeight w:val="8167"/>
        </w:trPr>
        <w:tc>
          <w:tcPr>
            <w:tcW w:w="4860" w:type="dxa"/>
          </w:tcPr>
          <w:p w:rsidR="004D26F1" w:rsidRPr="00A2780F" w:rsidRDefault="004D26F1" w:rsidP="004D26F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2780F">
              <w:rPr>
                <w:sz w:val="24"/>
                <w:szCs w:val="24"/>
              </w:rPr>
              <w:t>ИСПОЛНИТЕЛЬ:</w:t>
            </w:r>
          </w:p>
          <w:p w:rsidR="004D26F1" w:rsidRPr="00A2780F" w:rsidRDefault="004D26F1" w:rsidP="004D26F1">
            <w:pPr>
              <w:tabs>
                <w:tab w:val="left" w:pos="2160"/>
                <w:tab w:val="left" w:pos="4320"/>
              </w:tabs>
              <w:rPr>
                <w:u w:val="single"/>
              </w:rPr>
            </w:pPr>
            <w:r>
              <w:rPr>
                <w:b/>
              </w:rPr>
              <w:t xml:space="preserve">        </w:t>
            </w:r>
            <w:r w:rsidRPr="00A2780F">
              <w:rPr>
                <w:b/>
              </w:rPr>
              <w:t>ООО «АЛЬФАЦЕНТР»</w:t>
            </w:r>
          </w:p>
          <w:p w:rsidR="004D26F1" w:rsidRPr="00A2780F" w:rsidRDefault="004D26F1" w:rsidP="004D26F1">
            <w:r w:rsidRPr="00A2780F">
              <w:rPr>
                <w:u w:val="single"/>
              </w:rPr>
              <w:t>Юр</w:t>
            </w:r>
            <w:proofErr w:type="gramStart"/>
            <w:r w:rsidRPr="00A2780F">
              <w:rPr>
                <w:u w:val="single"/>
              </w:rPr>
              <w:t>.а</w:t>
            </w:r>
            <w:proofErr w:type="gramEnd"/>
            <w:r w:rsidRPr="00A2780F">
              <w:rPr>
                <w:u w:val="single"/>
              </w:rPr>
              <w:t>дрес:</w:t>
            </w:r>
            <w:r w:rsidRPr="00A2780F">
              <w:t xml:space="preserve"> 630034, Россия, Новосибирск,</w:t>
            </w:r>
          </w:p>
          <w:p w:rsidR="004D26F1" w:rsidRPr="00A2780F" w:rsidRDefault="004D26F1" w:rsidP="004D26F1">
            <w:r w:rsidRPr="00A2780F">
              <w:t>ул. Крашенинникова, д. 2, кв. 22</w:t>
            </w:r>
          </w:p>
          <w:p w:rsidR="004D26F1" w:rsidRPr="00A2780F" w:rsidRDefault="004D26F1" w:rsidP="004D26F1">
            <w:r w:rsidRPr="00A2780F">
              <w:rPr>
                <w:u w:val="single"/>
              </w:rPr>
              <w:t>Банковские реквизиты</w:t>
            </w:r>
            <w:r w:rsidRPr="00A2780F">
              <w:t>:</w:t>
            </w:r>
            <w:r w:rsidRPr="00A2780F">
              <w:tab/>
            </w:r>
            <w:r w:rsidRPr="00A2780F">
              <w:br/>
              <w:t>Получатель: ООО «АЛЬФАЦЕНТР»</w:t>
            </w:r>
          </w:p>
          <w:p w:rsidR="004D26F1" w:rsidRPr="00A2780F" w:rsidRDefault="004D26F1" w:rsidP="004D26F1">
            <w:r w:rsidRPr="00A2780F">
              <w:t xml:space="preserve">ИНН  5404519376   </w:t>
            </w:r>
          </w:p>
          <w:p w:rsidR="004D26F1" w:rsidRPr="00A2780F" w:rsidRDefault="004D26F1" w:rsidP="004D26F1">
            <w:r w:rsidRPr="00A2780F">
              <w:t>КПП 540401001</w:t>
            </w:r>
            <w:r w:rsidRPr="00A2780F">
              <w:br/>
            </w:r>
            <w:proofErr w:type="spellStart"/>
            <w:proofErr w:type="gramStart"/>
            <w:r w:rsidRPr="00A2780F">
              <w:t>р</w:t>
            </w:r>
            <w:proofErr w:type="spellEnd"/>
            <w:proofErr w:type="gramEnd"/>
            <w:r w:rsidRPr="00A2780F">
              <w:t xml:space="preserve">/с 40702810923400000075 </w:t>
            </w:r>
          </w:p>
          <w:p w:rsidR="004D26F1" w:rsidRPr="00A2780F" w:rsidRDefault="004D26F1" w:rsidP="004D26F1">
            <w:r w:rsidRPr="00A2780F">
              <w:t xml:space="preserve"> ФИЛИАЛ "НОВОСИБИРСКИЙ" ОАО "АЛЬФА-БАНК"  г</w:t>
            </w:r>
            <w:proofErr w:type="gramStart"/>
            <w:r w:rsidRPr="00A2780F">
              <w:t>.Н</w:t>
            </w:r>
            <w:proofErr w:type="gramEnd"/>
            <w:r w:rsidRPr="00A2780F">
              <w:t>ОВОСИБИРСК</w:t>
            </w:r>
          </w:p>
          <w:p w:rsidR="004D26F1" w:rsidRPr="00A2780F" w:rsidRDefault="004D26F1" w:rsidP="004D26F1">
            <w:r w:rsidRPr="00A2780F">
              <w:t>БИК 045004774</w:t>
            </w:r>
            <w:r w:rsidRPr="00A2780F">
              <w:tab/>
            </w:r>
            <w:r w:rsidRPr="00A2780F">
              <w:tab/>
            </w:r>
            <w:r w:rsidRPr="00A2780F">
              <w:tab/>
            </w:r>
            <w:r w:rsidRPr="00A2780F">
              <w:tab/>
            </w:r>
          </w:p>
          <w:p w:rsidR="004D26F1" w:rsidRPr="00A2780F" w:rsidRDefault="004D26F1" w:rsidP="004D26F1">
            <w:proofErr w:type="spellStart"/>
            <w:proofErr w:type="gramStart"/>
            <w:r w:rsidRPr="00A2780F">
              <w:t>корр</w:t>
            </w:r>
            <w:proofErr w:type="spellEnd"/>
            <w:proofErr w:type="gramEnd"/>
            <w:r w:rsidRPr="00A2780F">
              <w:t>/с  30101810600000000774</w:t>
            </w:r>
          </w:p>
          <w:p w:rsidR="004D26F1" w:rsidRPr="00A2780F" w:rsidRDefault="004D26F1" w:rsidP="004D26F1">
            <w:r w:rsidRPr="00A2780F">
              <w:t xml:space="preserve">ОГРН 1145476103915 </w:t>
            </w:r>
          </w:p>
          <w:p w:rsidR="004D26F1" w:rsidRPr="00A2780F" w:rsidRDefault="004D26F1" w:rsidP="004D26F1">
            <w:r w:rsidRPr="00A2780F">
              <w:t xml:space="preserve">ОКПО 35567393 </w:t>
            </w:r>
          </w:p>
          <w:p w:rsidR="004D26F1" w:rsidRPr="00A2780F" w:rsidRDefault="004D26F1" w:rsidP="004D26F1">
            <w:r w:rsidRPr="00A2780F">
              <w:t xml:space="preserve">ОКАТО 50401377000      </w:t>
            </w:r>
          </w:p>
          <w:p w:rsidR="004D26F1" w:rsidRPr="00A2780F" w:rsidRDefault="004D26F1" w:rsidP="004D26F1">
            <w:r w:rsidRPr="00A2780F">
              <w:t>ОКТМО 50701000001</w:t>
            </w:r>
          </w:p>
          <w:p w:rsidR="004D26F1" w:rsidRPr="00A2780F" w:rsidRDefault="004D26F1" w:rsidP="004D26F1">
            <w:r w:rsidRPr="00A2780F">
              <w:t>ОКОГУ 4210014</w:t>
            </w:r>
          </w:p>
          <w:p w:rsidR="004D26F1" w:rsidRPr="00A2780F" w:rsidRDefault="004D26F1" w:rsidP="004D26F1">
            <w:r w:rsidRPr="00A2780F">
              <w:t>ОКФС 16</w:t>
            </w:r>
          </w:p>
          <w:p w:rsidR="004D26F1" w:rsidRPr="00A2780F" w:rsidRDefault="004D26F1" w:rsidP="004D26F1">
            <w:r w:rsidRPr="00A2780F">
              <w:t>ОКОПФ 12165</w:t>
            </w:r>
          </w:p>
          <w:p w:rsidR="004D26F1" w:rsidRPr="002D6856" w:rsidRDefault="004D26F1" w:rsidP="004D26F1">
            <w:pPr>
              <w:rPr>
                <w:lang w:val="en-US"/>
              </w:rPr>
            </w:pPr>
            <w:r w:rsidRPr="00A2780F">
              <w:t>ОКВЭД</w:t>
            </w:r>
            <w:r w:rsidRPr="002D6856">
              <w:rPr>
                <w:lang w:val="en-US"/>
              </w:rPr>
              <w:t xml:space="preserve"> 72.4</w:t>
            </w:r>
          </w:p>
          <w:p w:rsidR="004D26F1" w:rsidRPr="002D6856" w:rsidRDefault="004D26F1" w:rsidP="004D26F1">
            <w:pPr>
              <w:tabs>
                <w:tab w:val="left" w:pos="2160"/>
                <w:tab w:val="left" w:pos="4320"/>
              </w:tabs>
              <w:rPr>
                <w:lang w:val="en-US"/>
              </w:rPr>
            </w:pPr>
            <w:r w:rsidRPr="00A2780F">
              <w:rPr>
                <w:u w:val="single"/>
              </w:rPr>
              <w:t>Тел</w:t>
            </w:r>
            <w:r w:rsidRPr="002D6856">
              <w:rPr>
                <w:u w:val="single"/>
                <w:lang w:val="en-US"/>
              </w:rPr>
              <w:t>.</w:t>
            </w:r>
            <w:r w:rsidRPr="002D6856">
              <w:rPr>
                <w:lang w:val="en-US"/>
              </w:rPr>
              <w:t xml:space="preserve">:  89139070009  </w:t>
            </w:r>
          </w:p>
          <w:p w:rsidR="004D26F1" w:rsidRPr="002D6856" w:rsidRDefault="004D26F1" w:rsidP="004D26F1">
            <w:pPr>
              <w:rPr>
                <w:lang w:val="en-US"/>
              </w:rPr>
            </w:pPr>
            <w:r w:rsidRPr="00A2780F">
              <w:rPr>
                <w:lang w:val="en-US"/>
              </w:rPr>
              <w:t>e</w:t>
            </w:r>
            <w:r w:rsidRPr="002D6856">
              <w:rPr>
                <w:lang w:val="en-US"/>
              </w:rPr>
              <w:t>-</w:t>
            </w:r>
            <w:r w:rsidRPr="00A2780F">
              <w:rPr>
                <w:lang w:val="en-US"/>
              </w:rPr>
              <w:t>mail</w:t>
            </w:r>
            <w:r w:rsidRPr="002D6856">
              <w:rPr>
                <w:lang w:val="en-US"/>
              </w:rPr>
              <w:t xml:space="preserve">: </w:t>
            </w:r>
            <w:hyperlink r:id="rId9" w:history="1">
              <w:r w:rsidRPr="00FB0E63">
                <w:rPr>
                  <w:rStyle w:val="ae"/>
                  <w:lang w:val="en-US"/>
                </w:rPr>
                <w:t>alfac@ngs.ru</w:t>
              </w:r>
            </w:hyperlink>
          </w:p>
          <w:p w:rsidR="004D26F1" w:rsidRDefault="004D26F1" w:rsidP="004D26F1">
            <w:pPr>
              <w:rPr>
                <w:lang w:val="en-US"/>
              </w:rPr>
            </w:pPr>
          </w:p>
          <w:p w:rsidR="004D26F1" w:rsidRPr="002D6856" w:rsidRDefault="004D26F1" w:rsidP="004D26F1">
            <w:pPr>
              <w:rPr>
                <w:lang w:val="en-US"/>
              </w:rPr>
            </w:pP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2780F">
              <w:rPr>
                <w:b w:val="0"/>
                <w:sz w:val="24"/>
                <w:szCs w:val="24"/>
              </w:rPr>
              <w:t>Директор</w:t>
            </w: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_________________ /А.В. </w:t>
            </w:r>
            <w:r w:rsidRPr="00A2780F">
              <w:rPr>
                <w:b w:val="0"/>
                <w:sz w:val="24"/>
                <w:szCs w:val="24"/>
              </w:rPr>
              <w:t>Циммер</w:t>
            </w:r>
            <w:r>
              <w:rPr>
                <w:b w:val="0"/>
                <w:sz w:val="24"/>
                <w:szCs w:val="24"/>
              </w:rPr>
              <w:t>/</w:t>
            </w:r>
          </w:p>
          <w:p w:rsidR="004D26F1" w:rsidRPr="00A2780F" w:rsidRDefault="004D26F1" w:rsidP="004D26F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 _________________  2016</w:t>
            </w:r>
            <w:r w:rsidRPr="00A2780F">
              <w:rPr>
                <w:b w:val="0"/>
                <w:sz w:val="24"/>
                <w:szCs w:val="24"/>
              </w:rPr>
              <w:t xml:space="preserve"> г.</w:t>
            </w:r>
          </w:p>
          <w:p w:rsidR="004D26F1" w:rsidRPr="00A2780F" w:rsidRDefault="004D26F1" w:rsidP="004D26F1">
            <w:pPr>
              <w:pStyle w:val="a3"/>
              <w:rPr>
                <w:b w:val="0"/>
                <w:sz w:val="24"/>
                <w:szCs w:val="24"/>
              </w:rPr>
            </w:pPr>
            <w:r w:rsidRPr="00A2780F">
              <w:rPr>
                <w:b w:val="0"/>
                <w:sz w:val="24"/>
                <w:szCs w:val="24"/>
              </w:rPr>
              <w:t>М.П.</w:t>
            </w:r>
          </w:p>
        </w:tc>
        <w:tc>
          <w:tcPr>
            <w:tcW w:w="5205" w:type="dxa"/>
          </w:tcPr>
          <w:p w:rsidR="004D26F1" w:rsidRPr="00A2780F" w:rsidRDefault="004D26F1" w:rsidP="004D26F1">
            <w:pPr>
              <w:tabs>
                <w:tab w:val="left" w:pos="2160"/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A2780F">
              <w:rPr>
                <w:b/>
                <w:bCs/>
              </w:rPr>
              <w:t>ЗАКАЗЧИК:</w:t>
            </w:r>
          </w:p>
          <w:p w:rsidR="004D26F1" w:rsidRDefault="004D26F1" w:rsidP="004D26F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Default="004D26F1" w:rsidP="004D26F1">
            <w:pPr>
              <w:rPr>
                <w:b/>
              </w:rPr>
            </w:pPr>
          </w:p>
          <w:p w:rsidR="004D26F1" w:rsidRPr="008F5044" w:rsidRDefault="004D26F1" w:rsidP="004D26F1"/>
          <w:p w:rsidR="004D26F1" w:rsidRPr="008F5044" w:rsidRDefault="004D26F1" w:rsidP="004D26F1"/>
          <w:p w:rsidR="004D26F1" w:rsidRPr="008F5044" w:rsidRDefault="004D26F1" w:rsidP="004D26F1"/>
          <w:p w:rsidR="004D26F1" w:rsidRPr="008F5044" w:rsidRDefault="004D26F1" w:rsidP="004D26F1"/>
          <w:p w:rsidR="004D26F1" w:rsidRPr="008F5044" w:rsidRDefault="004D26F1" w:rsidP="004D26F1"/>
          <w:p w:rsidR="004D26F1" w:rsidRPr="008F5044" w:rsidRDefault="004D26F1" w:rsidP="004D26F1"/>
          <w:p w:rsidR="004D26F1" w:rsidRDefault="004D26F1" w:rsidP="004D26F1">
            <w:pPr>
              <w:wordWrap w:val="0"/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</w:pPr>
          </w:p>
          <w:p w:rsidR="004D26F1" w:rsidRDefault="004D26F1" w:rsidP="004D26F1">
            <w:pPr>
              <w:wordWrap w:val="0"/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</w:pPr>
          </w:p>
          <w:p w:rsidR="004D26F1" w:rsidRPr="004D26F1" w:rsidRDefault="004D26F1" w:rsidP="004D26F1">
            <w:pPr>
              <w:wordWrap w:val="0"/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</w:pPr>
          </w:p>
          <w:p w:rsidR="004D26F1" w:rsidRPr="008F5044" w:rsidRDefault="004D26F1" w:rsidP="004D26F1">
            <w:pPr>
              <w:wordWrap w:val="0"/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</w:pPr>
            <w:r w:rsidRPr="008F5044"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  <w:t xml:space="preserve"> </w:t>
            </w:r>
          </w:p>
          <w:p w:rsidR="004D26F1" w:rsidRPr="008F5044" w:rsidRDefault="004D26F1" w:rsidP="004D26F1">
            <w:pPr>
              <w:wordWrap w:val="0"/>
              <w:rPr>
                <w:rFonts w:ascii="Helvetica" w:hAnsi="Helvetica" w:cs="Helvetica"/>
                <w:b/>
                <w:bCs/>
                <w:color w:val="535C69"/>
                <w:sz w:val="20"/>
                <w:szCs w:val="20"/>
              </w:rPr>
            </w:pP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A2780F">
              <w:rPr>
                <w:b w:val="0"/>
                <w:sz w:val="24"/>
                <w:szCs w:val="24"/>
              </w:rPr>
              <w:t>Директор</w:t>
            </w: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4D26F1" w:rsidRPr="00A2780F" w:rsidRDefault="004D26F1" w:rsidP="004D26F1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 /____________________/</w:t>
            </w:r>
          </w:p>
          <w:p w:rsidR="004D26F1" w:rsidRPr="00A2780F" w:rsidRDefault="004D26F1" w:rsidP="004D26F1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«_____» _________________  2016</w:t>
            </w:r>
            <w:r w:rsidRPr="00A2780F">
              <w:rPr>
                <w:b w:val="0"/>
                <w:sz w:val="24"/>
                <w:szCs w:val="24"/>
              </w:rPr>
              <w:t xml:space="preserve"> г.</w:t>
            </w:r>
          </w:p>
          <w:p w:rsidR="004D26F1" w:rsidRPr="007E0A60" w:rsidRDefault="004D26F1" w:rsidP="004D26F1">
            <w:pPr>
              <w:tabs>
                <w:tab w:val="left" w:pos="1275"/>
              </w:tabs>
            </w:pPr>
            <w:r w:rsidRPr="00A2780F">
              <w:t>М.П.</w:t>
            </w:r>
          </w:p>
        </w:tc>
      </w:tr>
    </w:tbl>
    <w:p w:rsidR="0031277D" w:rsidRPr="00972C67" w:rsidRDefault="0031277D" w:rsidP="00972C67">
      <w:pPr>
        <w:spacing w:line="312" w:lineRule="auto"/>
        <w:jc w:val="both"/>
        <w:rPr>
          <w:b/>
        </w:rPr>
      </w:pPr>
    </w:p>
    <w:p w:rsidR="0031277D" w:rsidRPr="006429C8" w:rsidRDefault="00557A2A" w:rsidP="00720AF8">
      <w:pPr>
        <w:ind w:left="360"/>
        <w:rPr>
          <w:bCs/>
          <w:sz w:val="22"/>
          <w:szCs w:val="22"/>
        </w:rPr>
      </w:pPr>
      <w:r w:rsidRPr="00931B31">
        <w:rPr>
          <w:bCs/>
          <w:sz w:val="22"/>
          <w:szCs w:val="22"/>
        </w:rPr>
        <w:t xml:space="preserve">          </w:t>
      </w:r>
      <w:r w:rsidR="009F1570" w:rsidRPr="00931B31">
        <w:rPr>
          <w:bCs/>
          <w:sz w:val="22"/>
          <w:szCs w:val="22"/>
        </w:rPr>
        <w:t xml:space="preserve"> </w:t>
      </w:r>
    </w:p>
    <w:sectPr w:rsidR="0031277D" w:rsidRPr="006429C8" w:rsidSect="00683A29">
      <w:footerReference w:type="even" r:id="rId10"/>
      <w:footerReference w:type="default" r:id="rId11"/>
      <w:type w:val="continuous"/>
      <w:pgSz w:w="11906" w:h="16838"/>
      <w:pgMar w:top="1079" w:right="850" w:bottom="1438" w:left="1080" w:header="708" w:footer="1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86" w:rsidRDefault="002A5986">
      <w:r>
        <w:separator/>
      </w:r>
    </w:p>
  </w:endnote>
  <w:endnote w:type="continuationSeparator" w:id="0">
    <w:p w:rsidR="002A5986" w:rsidRDefault="002A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DE" w:rsidRDefault="00185588" w:rsidP="00001BE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5A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5ADE" w:rsidRDefault="00DA5ADE" w:rsidP="008B26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ADE" w:rsidRDefault="00DA5ADE" w:rsidP="00001BEA">
    <w:pPr>
      <w:pStyle w:val="a7"/>
      <w:framePr w:wrap="around" w:vAnchor="text" w:hAnchor="margin" w:xAlign="right" w:y="1"/>
      <w:rPr>
        <w:rStyle w:val="a8"/>
      </w:rPr>
    </w:pPr>
  </w:p>
  <w:p w:rsidR="00DA5ADE" w:rsidRDefault="00DA5ADE" w:rsidP="008B2691">
    <w:pPr>
      <w:pStyle w:val="a5"/>
      <w:jc w:val="left"/>
      <w:rPr>
        <w:rFonts w:ascii="Garamond" w:hAnsi="Garamond"/>
        <w:b w:val="0"/>
        <w:color w:val="333333"/>
        <w:sz w:val="18"/>
        <w:szCs w:val="18"/>
      </w:rPr>
    </w:pPr>
    <w:r w:rsidRPr="008B2691">
      <w:rPr>
        <w:rFonts w:ascii="Garamond" w:hAnsi="Garamond"/>
        <w:b w:val="0"/>
        <w:color w:val="333333"/>
        <w:sz w:val="18"/>
        <w:szCs w:val="18"/>
      </w:rPr>
      <w:t>ДОГОВОР ВОЗМЕЗДНОГО ОКАЗАНИЯ УСЛУГ</w:t>
    </w:r>
    <w:r>
      <w:rPr>
        <w:rFonts w:ascii="Garamond" w:hAnsi="Garamond"/>
        <w:b w:val="0"/>
        <w:color w:val="333333"/>
        <w:sz w:val="18"/>
        <w:szCs w:val="18"/>
      </w:rPr>
      <w:t xml:space="preserve">    </w:t>
    </w:r>
    <w:r w:rsidRPr="008B2691">
      <w:rPr>
        <w:rFonts w:ascii="Garamond" w:hAnsi="Garamond"/>
        <w:b w:val="0"/>
        <w:color w:val="333333"/>
        <w:sz w:val="18"/>
        <w:szCs w:val="18"/>
      </w:rPr>
      <w:t xml:space="preserve"> стр. </w: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begin"/>
    </w:r>
    <w:r w:rsidRPr="008B2691">
      <w:rPr>
        <w:rFonts w:ascii="Garamond" w:hAnsi="Garamond"/>
        <w:b w:val="0"/>
        <w:color w:val="333333"/>
        <w:sz w:val="18"/>
        <w:szCs w:val="18"/>
      </w:rPr>
      <w:instrText xml:space="preserve"> PAGE </w:instrTex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separate"/>
    </w:r>
    <w:r w:rsidR="008F5044">
      <w:rPr>
        <w:rFonts w:ascii="Garamond" w:hAnsi="Garamond"/>
        <w:b w:val="0"/>
        <w:noProof/>
        <w:color w:val="333333"/>
        <w:sz w:val="18"/>
        <w:szCs w:val="18"/>
      </w:rPr>
      <w:t>2</w: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end"/>
    </w:r>
    <w:r w:rsidRPr="008B2691">
      <w:rPr>
        <w:rFonts w:ascii="Garamond" w:hAnsi="Garamond"/>
        <w:b w:val="0"/>
        <w:color w:val="333333"/>
        <w:sz w:val="18"/>
        <w:szCs w:val="18"/>
      </w:rPr>
      <w:t xml:space="preserve"> из </w: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begin"/>
    </w:r>
    <w:r w:rsidRPr="008B2691">
      <w:rPr>
        <w:rFonts w:ascii="Garamond" w:hAnsi="Garamond"/>
        <w:b w:val="0"/>
        <w:color w:val="333333"/>
        <w:sz w:val="18"/>
        <w:szCs w:val="18"/>
      </w:rPr>
      <w:instrText xml:space="preserve"> NUMPAGES </w:instrTex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separate"/>
    </w:r>
    <w:r w:rsidR="008F5044">
      <w:rPr>
        <w:rFonts w:ascii="Garamond" w:hAnsi="Garamond"/>
        <w:b w:val="0"/>
        <w:noProof/>
        <w:color w:val="333333"/>
        <w:sz w:val="18"/>
        <w:szCs w:val="18"/>
      </w:rPr>
      <w:t>4</w:t>
    </w:r>
    <w:r w:rsidR="00185588" w:rsidRPr="008B2691">
      <w:rPr>
        <w:rFonts w:ascii="Garamond" w:hAnsi="Garamond"/>
        <w:b w:val="0"/>
        <w:color w:val="333333"/>
        <w:sz w:val="18"/>
        <w:szCs w:val="18"/>
      </w:rPr>
      <w:fldChar w:fldCharType="end"/>
    </w:r>
  </w:p>
  <w:p w:rsidR="00DA5ADE" w:rsidRPr="008B2691" w:rsidRDefault="00DA5ADE" w:rsidP="008B2691">
    <w:pPr>
      <w:pStyle w:val="a5"/>
      <w:jc w:val="right"/>
      <w:rPr>
        <w:rFonts w:ascii="Garamond" w:hAnsi="Garamond"/>
        <w:b w:val="0"/>
        <w:color w:val="333333"/>
        <w:sz w:val="18"/>
        <w:szCs w:val="18"/>
      </w:rPr>
    </w:pPr>
    <w:r>
      <w:rPr>
        <w:rFonts w:ascii="Garamond" w:hAnsi="Garamond"/>
        <w:b w:val="0"/>
        <w:color w:val="333333"/>
        <w:sz w:val="18"/>
        <w:szCs w:val="18"/>
      </w:rPr>
      <w:t>……………………………………………………….</w:t>
    </w:r>
  </w:p>
  <w:p w:rsidR="00DA5ADE" w:rsidRDefault="00DA5A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86" w:rsidRDefault="002A5986">
      <w:r>
        <w:separator/>
      </w:r>
    </w:p>
  </w:footnote>
  <w:footnote w:type="continuationSeparator" w:id="0">
    <w:p w:rsidR="002A5986" w:rsidRDefault="002A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B21"/>
    <w:multiLevelType w:val="hybridMultilevel"/>
    <w:tmpl w:val="D3BC838C"/>
    <w:lvl w:ilvl="0" w:tplc="467211EE">
      <w:start w:val="1"/>
      <w:numFmt w:val="none"/>
      <w:lvlText w:val="2.2.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BAC"/>
    <w:multiLevelType w:val="multilevel"/>
    <w:tmpl w:val="FD7AE0B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13B076AC"/>
    <w:multiLevelType w:val="multilevel"/>
    <w:tmpl w:val="1ABE64A2"/>
    <w:lvl w:ilvl="0">
      <w:start w:val="1"/>
      <w:numFmt w:val="decimal"/>
      <w:lvlText w:val="%1.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3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E7C4492"/>
    <w:multiLevelType w:val="multilevel"/>
    <w:tmpl w:val="2500CF76"/>
    <w:lvl w:ilvl="0">
      <w:start w:val="1"/>
      <w:numFmt w:val="decimal"/>
      <w:lvlText w:val="3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3BBC"/>
    <w:multiLevelType w:val="multilevel"/>
    <w:tmpl w:val="CD443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1587532"/>
    <w:multiLevelType w:val="multilevel"/>
    <w:tmpl w:val="9E2A1F70"/>
    <w:lvl w:ilvl="0">
      <w:start w:val="4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BB8730E"/>
    <w:multiLevelType w:val="hybridMultilevel"/>
    <w:tmpl w:val="61849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A3B7B"/>
    <w:multiLevelType w:val="hybridMultilevel"/>
    <w:tmpl w:val="2500CF76"/>
    <w:lvl w:ilvl="0" w:tplc="56B263D8">
      <w:start w:val="1"/>
      <w:numFmt w:val="decimal"/>
      <w:lvlText w:val="3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133C"/>
    <w:multiLevelType w:val="hybridMultilevel"/>
    <w:tmpl w:val="BCB2742E"/>
    <w:lvl w:ilvl="0" w:tplc="56B263D8">
      <w:start w:val="1"/>
      <w:numFmt w:val="decimal"/>
      <w:lvlText w:val="3.%1"/>
      <w:lvlJc w:val="left"/>
      <w:pPr>
        <w:tabs>
          <w:tab w:val="num" w:pos="1106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3A4C2B00"/>
    <w:multiLevelType w:val="multilevel"/>
    <w:tmpl w:val="6972A8BE"/>
    <w:lvl w:ilvl="0">
      <w:start w:val="1"/>
      <w:numFmt w:val="decimal"/>
      <w:lvlText w:val="%1.1.3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AF62456"/>
    <w:multiLevelType w:val="multilevel"/>
    <w:tmpl w:val="4BC4F310"/>
    <w:lvl w:ilvl="0">
      <w:start w:val="1"/>
      <w:numFmt w:val="decimal"/>
      <w:lvlText w:val="2.1.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0"/>
      <w:lvlText w:val="%3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4%1.%2.%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B486809"/>
    <w:multiLevelType w:val="multilevel"/>
    <w:tmpl w:val="6184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C0E2E"/>
    <w:multiLevelType w:val="multilevel"/>
    <w:tmpl w:val="9D2E76EC"/>
    <w:lvl w:ilvl="0">
      <w:start w:val="2"/>
      <w:numFmt w:val="decimal"/>
      <w:lvlText w:val="2.2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1404A"/>
    <w:multiLevelType w:val="hybridMultilevel"/>
    <w:tmpl w:val="46B025DE"/>
    <w:lvl w:ilvl="0" w:tplc="21F6404E">
      <w:start w:val="1"/>
      <w:numFmt w:val="decimal"/>
      <w:lvlText w:val="4.%1"/>
      <w:lvlJc w:val="left"/>
      <w:pPr>
        <w:tabs>
          <w:tab w:val="num" w:pos="113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85E46"/>
    <w:multiLevelType w:val="multilevel"/>
    <w:tmpl w:val="D408EF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A876451"/>
    <w:multiLevelType w:val="multilevel"/>
    <w:tmpl w:val="2B7482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6">
    <w:nsid w:val="4E234B3C"/>
    <w:multiLevelType w:val="hybridMultilevel"/>
    <w:tmpl w:val="F0220B8C"/>
    <w:lvl w:ilvl="0" w:tplc="99086A40">
      <w:start w:val="1"/>
      <w:numFmt w:val="decimal"/>
      <w:lvlText w:val="2.2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97B72"/>
    <w:multiLevelType w:val="multilevel"/>
    <w:tmpl w:val="3784273C"/>
    <w:lvl w:ilvl="0">
      <w:start w:val="1"/>
      <w:numFmt w:val="decimal"/>
      <w:lvlText w:val="3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53B12"/>
    <w:multiLevelType w:val="multilevel"/>
    <w:tmpl w:val="28165076"/>
    <w:lvl w:ilvl="0">
      <w:start w:val="2"/>
      <w:numFmt w:val="decimal"/>
      <w:lvlText w:val="2.2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D6DA0"/>
    <w:multiLevelType w:val="multilevel"/>
    <w:tmpl w:val="87C8AB8C"/>
    <w:lvl w:ilvl="0">
      <w:start w:val="4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B5A4EA4"/>
    <w:multiLevelType w:val="multilevel"/>
    <w:tmpl w:val="4DD8BBF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F7D7AE4"/>
    <w:multiLevelType w:val="hybridMultilevel"/>
    <w:tmpl w:val="9D2E76EC"/>
    <w:lvl w:ilvl="0" w:tplc="5572880E">
      <w:start w:val="2"/>
      <w:numFmt w:val="decimal"/>
      <w:lvlText w:val="2.2.%1"/>
      <w:lvlJc w:val="left"/>
      <w:pPr>
        <w:tabs>
          <w:tab w:val="num" w:pos="681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72391"/>
    <w:multiLevelType w:val="hybridMultilevel"/>
    <w:tmpl w:val="37CE5372"/>
    <w:lvl w:ilvl="0" w:tplc="21F6404E">
      <w:start w:val="1"/>
      <w:numFmt w:val="decimal"/>
      <w:lvlText w:val="4.%1"/>
      <w:lvlJc w:val="left"/>
      <w:pPr>
        <w:tabs>
          <w:tab w:val="num" w:pos="113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C4F97"/>
    <w:multiLevelType w:val="multilevel"/>
    <w:tmpl w:val="43DE27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4">
    <w:nsid w:val="6E1E3EC0"/>
    <w:multiLevelType w:val="hybridMultilevel"/>
    <w:tmpl w:val="255C82DC"/>
    <w:lvl w:ilvl="0" w:tplc="C3E6EC72">
      <w:start w:val="1"/>
      <w:numFmt w:val="decimal"/>
      <w:lvlText w:val="3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E9050C"/>
    <w:multiLevelType w:val="multilevel"/>
    <w:tmpl w:val="BCB2742E"/>
    <w:lvl w:ilvl="0">
      <w:start w:val="1"/>
      <w:numFmt w:val="decimal"/>
      <w:lvlText w:val="3.%1"/>
      <w:lvlJc w:val="left"/>
      <w:pPr>
        <w:tabs>
          <w:tab w:val="num" w:pos="113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9"/>
  </w:num>
  <w:num w:numId="8">
    <w:abstractNumId w:val="0"/>
  </w:num>
  <w:num w:numId="9">
    <w:abstractNumId w:val="16"/>
  </w:num>
  <w:num w:numId="10">
    <w:abstractNumId w:val="21"/>
  </w:num>
  <w:num w:numId="11">
    <w:abstractNumId w:val="6"/>
  </w:num>
  <w:num w:numId="12">
    <w:abstractNumId w:val="11"/>
  </w:num>
  <w:num w:numId="13">
    <w:abstractNumId w:val="24"/>
  </w:num>
  <w:num w:numId="14">
    <w:abstractNumId w:val="12"/>
  </w:num>
  <w:num w:numId="15">
    <w:abstractNumId w:val="8"/>
  </w:num>
  <w:num w:numId="16">
    <w:abstractNumId w:val="18"/>
  </w:num>
  <w:num w:numId="17">
    <w:abstractNumId w:val="7"/>
  </w:num>
  <w:num w:numId="18">
    <w:abstractNumId w:val="3"/>
  </w:num>
  <w:num w:numId="19">
    <w:abstractNumId w:val="22"/>
  </w:num>
  <w:num w:numId="20">
    <w:abstractNumId w:val="25"/>
  </w:num>
  <w:num w:numId="21">
    <w:abstractNumId w:val="13"/>
  </w:num>
  <w:num w:numId="22">
    <w:abstractNumId w:val="17"/>
  </w:num>
  <w:num w:numId="23">
    <w:abstractNumId w:val="14"/>
  </w:num>
  <w:num w:numId="24">
    <w:abstractNumId w:val="23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7D"/>
    <w:rsid w:val="00001BEA"/>
    <w:rsid w:val="000073B3"/>
    <w:rsid w:val="00037E01"/>
    <w:rsid w:val="000608C7"/>
    <w:rsid w:val="00060AA9"/>
    <w:rsid w:val="00070CBC"/>
    <w:rsid w:val="000736FC"/>
    <w:rsid w:val="00083108"/>
    <w:rsid w:val="00085C4A"/>
    <w:rsid w:val="000A6564"/>
    <w:rsid w:val="000E5056"/>
    <w:rsid w:val="000F0797"/>
    <w:rsid w:val="000F1C12"/>
    <w:rsid w:val="00101EC0"/>
    <w:rsid w:val="00102E71"/>
    <w:rsid w:val="00120555"/>
    <w:rsid w:val="00120807"/>
    <w:rsid w:val="00133046"/>
    <w:rsid w:val="001429E9"/>
    <w:rsid w:val="00142F7D"/>
    <w:rsid w:val="00144219"/>
    <w:rsid w:val="00153405"/>
    <w:rsid w:val="00153DAD"/>
    <w:rsid w:val="001664C7"/>
    <w:rsid w:val="00185588"/>
    <w:rsid w:val="00193B08"/>
    <w:rsid w:val="00194E82"/>
    <w:rsid w:val="001A05FF"/>
    <w:rsid w:val="001A31D5"/>
    <w:rsid w:val="001B19B8"/>
    <w:rsid w:val="001B6371"/>
    <w:rsid w:val="001D44A2"/>
    <w:rsid w:val="001D4FA0"/>
    <w:rsid w:val="001F3CB2"/>
    <w:rsid w:val="002054C5"/>
    <w:rsid w:val="00224B14"/>
    <w:rsid w:val="00226F33"/>
    <w:rsid w:val="00230E8F"/>
    <w:rsid w:val="002377E1"/>
    <w:rsid w:val="00242FF0"/>
    <w:rsid w:val="00255F81"/>
    <w:rsid w:val="00270159"/>
    <w:rsid w:val="002873BB"/>
    <w:rsid w:val="002928CF"/>
    <w:rsid w:val="00294638"/>
    <w:rsid w:val="002A35C8"/>
    <w:rsid w:val="002A5986"/>
    <w:rsid w:val="002C402A"/>
    <w:rsid w:val="002C5B08"/>
    <w:rsid w:val="002D0E77"/>
    <w:rsid w:val="002D6856"/>
    <w:rsid w:val="002F1703"/>
    <w:rsid w:val="00300BC9"/>
    <w:rsid w:val="003016BC"/>
    <w:rsid w:val="00305BFC"/>
    <w:rsid w:val="0031277D"/>
    <w:rsid w:val="00316F37"/>
    <w:rsid w:val="00361E34"/>
    <w:rsid w:val="00364872"/>
    <w:rsid w:val="003673DE"/>
    <w:rsid w:val="003A04BF"/>
    <w:rsid w:val="003A344A"/>
    <w:rsid w:val="003C22FA"/>
    <w:rsid w:val="003C6D81"/>
    <w:rsid w:val="003D013B"/>
    <w:rsid w:val="003D5DD2"/>
    <w:rsid w:val="00411861"/>
    <w:rsid w:val="00415F9B"/>
    <w:rsid w:val="00422107"/>
    <w:rsid w:val="00422AC5"/>
    <w:rsid w:val="004346A0"/>
    <w:rsid w:val="004367E5"/>
    <w:rsid w:val="00444C60"/>
    <w:rsid w:val="0045576B"/>
    <w:rsid w:val="0047310F"/>
    <w:rsid w:val="004829EC"/>
    <w:rsid w:val="00483F1C"/>
    <w:rsid w:val="00484753"/>
    <w:rsid w:val="004A1FA4"/>
    <w:rsid w:val="004A575B"/>
    <w:rsid w:val="004C5081"/>
    <w:rsid w:val="004C7A7A"/>
    <w:rsid w:val="004D26F1"/>
    <w:rsid w:val="004D332E"/>
    <w:rsid w:val="004F39AD"/>
    <w:rsid w:val="004F5A8C"/>
    <w:rsid w:val="004F74B6"/>
    <w:rsid w:val="005076AC"/>
    <w:rsid w:val="00510FB2"/>
    <w:rsid w:val="00536309"/>
    <w:rsid w:val="0054111C"/>
    <w:rsid w:val="00546BDF"/>
    <w:rsid w:val="00552CDD"/>
    <w:rsid w:val="00557A2A"/>
    <w:rsid w:val="0056320E"/>
    <w:rsid w:val="00566150"/>
    <w:rsid w:val="0056660F"/>
    <w:rsid w:val="00567B1F"/>
    <w:rsid w:val="00575925"/>
    <w:rsid w:val="0057676B"/>
    <w:rsid w:val="005874B2"/>
    <w:rsid w:val="005D37D0"/>
    <w:rsid w:val="005E1C95"/>
    <w:rsid w:val="005E4BAD"/>
    <w:rsid w:val="005F44CB"/>
    <w:rsid w:val="005F5DBD"/>
    <w:rsid w:val="00600431"/>
    <w:rsid w:val="00606BBC"/>
    <w:rsid w:val="006133D0"/>
    <w:rsid w:val="00615B78"/>
    <w:rsid w:val="00617067"/>
    <w:rsid w:val="006429C8"/>
    <w:rsid w:val="00645AA4"/>
    <w:rsid w:val="00647B48"/>
    <w:rsid w:val="00652E76"/>
    <w:rsid w:val="00676AB6"/>
    <w:rsid w:val="00681ECD"/>
    <w:rsid w:val="00683A29"/>
    <w:rsid w:val="00683FDA"/>
    <w:rsid w:val="006A4134"/>
    <w:rsid w:val="006A5F89"/>
    <w:rsid w:val="006A72D9"/>
    <w:rsid w:val="006D20EA"/>
    <w:rsid w:val="0070548E"/>
    <w:rsid w:val="00712428"/>
    <w:rsid w:val="00715D81"/>
    <w:rsid w:val="00720AF8"/>
    <w:rsid w:val="00720F9E"/>
    <w:rsid w:val="00726B6D"/>
    <w:rsid w:val="00727053"/>
    <w:rsid w:val="007270D1"/>
    <w:rsid w:val="00731674"/>
    <w:rsid w:val="00756C45"/>
    <w:rsid w:val="007B237D"/>
    <w:rsid w:val="007C57FE"/>
    <w:rsid w:val="007D2D73"/>
    <w:rsid w:val="007E0A60"/>
    <w:rsid w:val="007E65FB"/>
    <w:rsid w:val="00801D24"/>
    <w:rsid w:val="00817552"/>
    <w:rsid w:val="00822C11"/>
    <w:rsid w:val="0082312C"/>
    <w:rsid w:val="008509AF"/>
    <w:rsid w:val="00854815"/>
    <w:rsid w:val="00863CC0"/>
    <w:rsid w:val="00864F07"/>
    <w:rsid w:val="0086582B"/>
    <w:rsid w:val="00875BEF"/>
    <w:rsid w:val="00886B36"/>
    <w:rsid w:val="00893A75"/>
    <w:rsid w:val="00897725"/>
    <w:rsid w:val="008A287B"/>
    <w:rsid w:val="008B0BF4"/>
    <w:rsid w:val="008B2691"/>
    <w:rsid w:val="008C01DB"/>
    <w:rsid w:val="008C77CD"/>
    <w:rsid w:val="008D282A"/>
    <w:rsid w:val="008E30A8"/>
    <w:rsid w:val="008F140E"/>
    <w:rsid w:val="008F5044"/>
    <w:rsid w:val="0090037A"/>
    <w:rsid w:val="00904E5B"/>
    <w:rsid w:val="009133DB"/>
    <w:rsid w:val="00926A72"/>
    <w:rsid w:val="00931B31"/>
    <w:rsid w:val="00935095"/>
    <w:rsid w:val="0095119D"/>
    <w:rsid w:val="009535AB"/>
    <w:rsid w:val="00953757"/>
    <w:rsid w:val="0096010C"/>
    <w:rsid w:val="0096745D"/>
    <w:rsid w:val="00971A4B"/>
    <w:rsid w:val="00972C67"/>
    <w:rsid w:val="00975EB2"/>
    <w:rsid w:val="00983912"/>
    <w:rsid w:val="009923CE"/>
    <w:rsid w:val="009C51D2"/>
    <w:rsid w:val="009C7659"/>
    <w:rsid w:val="009E03D8"/>
    <w:rsid w:val="009E6121"/>
    <w:rsid w:val="009F1570"/>
    <w:rsid w:val="00A03179"/>
    <w:rsid w:val="00A10EE7"/>
    <w:rsid w:val="00A12402"/>
    <w:rsid w:val="00A15297"/>
    <w:rsid w:val="00A24923"/>
    <w:rsid w:val="00A2780F"/>
    <w:rsid w:val="00A35EF7"/>
    <w:rsid w:val="00A36690"/>
    <w:rsid w:val="00A370FD"/>
    <w:rsid w:val="00A40557"/>
    <w:rsid w:val="00A42CD1"/>
    <w:rsid w:val="00A4507E"/>
    <w:rsid w:val="00A57FD0"/>
    <w:rsid w:val="00A67F0C"/>
    <w:rsid w:val="00A83A5B"/>
    <w:rsid w:val="00AA4ACC"/>
    <w:rsid w:val="00AA759A"/>
    <w:rsid w:val="00AB52D6"/>
    <w:rsid w:val="00AB588F"/>
    <w:rsid w:val="00AC32AA"/>
    <w:rsid w:val="00AC6D02"/>
    <w:rsid w:val="00AE2DA9"/>
    <w:rsid w:val="00AE350A"/>
    <w:rsid w:val="00B16A15"/>
    <w:rsid w:val="00B20FD7"/>
    <w:rsid w:val="00B307E6"/>
    <w:rsid w:val="00B4055A"/>
    <w:rsid w:val="00B57275"/>
    <w:rsid w:val="00B603EA"/>
    <w:rsid w:val="00B62A15"/>
    <w:rsid w:val="00B63B8A"/>
    <w:rsid w:val="00B661DE"/>
    <w:rsid w:val="00B70144"/>
    <w:rsid w:val="00B86E71"/>
    <w:rsid w:val="00BA4D54"/>
    <w:rsid w:val="00BD1262"/>
    <w:rsid w:val="00BE5AE2"/>
    <w:rsid w:val="00BE61FF"/>
    <w:rsid w:val="00BF5C7F"/>
    <w:rsid w:val="00C00F16"/>
    <w:rsid w:val="00C10863"/>
    <w:rsid w:val="00C11474"/>
    <w:rsid w:val="00C13AFA"/>
    <w:rsid w:val="00C17969"/>
    <w:rsid w:val="00C25432"/>
    <w:rsid w:val="00C338AA"/>
    <w:rsid w:val="00C5078F"/>
    <w:rsid w:val="00C603ED"/>
    <w:rsid w:val="00C75E73"/>
    <w:rsid w:val="00C7645A"/>
    <w:rsid w:val="00C82561"/>
    <w:rsid w:val="00C86BBC"/>
    <w:rsid w:val="00C939B8"/>
    <w:rsid w:val="00C9780C"/>
    <w:rsid w:val="00C97B5B"/>
    <w:rsid w:val="00CB384C"/>
    <w:rsid w:val="00CB6741"/>
    <w:rsid w:val="00CD5D8C"/>
    <w:rsid w:val="00CD66D0"/>
    <w:rsid w:val="00CE1F70"/>
    <w:rsid w:val="00CE207C"/>
    <w:rsid w:val="00D069B6"/>
    <w:rsid w:val="00D26074"/>
    <w:rsid w:val="00D31EDE"/>
    <w:rsid w:val="00D45BFC"/>
    <w:rsid w:val="00D63363"/>
    <w:rsid w:val="00D67E6C"/>
    <w:rsid w:val="00D73342"/>
    <w:rsid w:val="00D81D49"/>
    <w:rsid w:val="00DA5ADE"/>
    <w:rsid w:val="00DC3B41"/>
    <w:rsid w:val="00DD361C"/>
    <w:rsid w:val="00DD5D29"/>
    <w:rsid w:val="00DD5FF7"/>
    <w:rsid w:val="00DE0B36"/>
    <w:rsid w:val="00E019D7"/>
    <w:rsid w:val="00E07B6D"/>
    <w:rsid w:val="00E07E22"/>
    <w:rsid w:val="00E11E1C"/>
    <w:rsid w:val="00E152C1"/>
    <w:rsid w:val="00E21AE7"/>
    <w:rsid w:val="00E26B1E"/>
    <w:rsid w:val="00E50883"/>
    <w:rsid w:val="00E80B4C"/>
    <w:rsid w:val="00EC05E3"/>
    <w:rsid w:val="00EC3E17"/>
    <w:rsid w:val="00ED5F55"/>
    <w:rsid w:val="00EF25EF"/>
    <w:rsid w:val="00F00B93"/>
    <w:rsid w:val="00F10865"/>
    <w:rsid w:val="00F13507"/>
    <w:rsid w:val="00F30F89"/>
    <w:rsid w:val="00F37BC3"/>
    <w:rsid w:val="00F43572"/>
    <w:rsid w:val="00F5384F"/>
    <w:rsid w:val="00F7312A"/>
    <w:rsid w:val="00F8037D"/>
    <w:rsid w:val="00F907EA"/>
    <w:rsid w:val="00FA0C32"/>
    <w:rsid w:val="00FB0E63"/>
    <w:rsid w:val="00FB2EC2"/>
    <w:rsid w:val="00FC763B"/>
    <w:rsid w:val="00FE0570"/>
    <w:rsid w:val="00FE0C19"/>
    <w:rsid w:val="00FE4A1B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A4"/>
    <w:rPr>
      <w:sz w:val="24"/>
      <w:szCs w:val="24"/>
    </w:rPr>
  </w:style>
  <w:style w:type="paragraph" w:styleId="1">
    <w:name w:val="heading 1"/>
    <w:basedOn w:val="a"/>
    <w:next w:val="a"/>
    <w:qFormat/>
    <w:rsid w:val="00645AA4"/>
    <w:pPr>
      <w:keepNext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qFormat/>
    <w:rsid w:val="00645AA4"/>
    <w:pPr>
      <w:keepNext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rsid w:val="00645AA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AA4"/>
    <w:pPr>
      <w:jc w:val="both"/>
    </w:pPr>
    <w:rPr>
      <w:b/>
      <w:sz w:val="22"/>
      <w:szCs w:val="22"/>
    </w:rPr>
  </w:style>
  <w:style w:type="paragraph" w:styleId="20">
    <w:name w:val="Body Text 2"/>
    <w:basedOn w:val="a"/>
    <w:rsid w:val="00645AA4"/>
    <w:rPr>
      <w:b/>
      <w:bCs/>
    </w:rPr>
  </w:style>
  <w:style w:type="paragraph" w:styleId="a4">
    <w:name w:val="Body Text Indent"/>
    <w:basedOn w:val="a"/>
    <w:rsid w:val="00645AA4"/>
    <w:pPr>
      <w:ind w:hanging="720"/>
    </w:pPr>
    <w:rPr>
      <w:b/>
      <w:sz w:val="22"/>
      <w:szCs w:val="22"/>
    </w:rPr>
  </w:style>
  <w:style w:type="paragraph" w:styleId="a5">
    <w:name w:val="Title"/>
    <w:basedOn w:val="a"/>
    <w:qFormat/>
    <w:rsid w:val="00645AA4"/>
    <w:pPr>
      <w:jc w:val="center"/>
    </w:pPr>
    <w:rPr>
      <w:b/>
      <w:sz w:val="28"/>
      <w:szCs w:val="28"/>
    </w:rPr>
  </w:style>
  <w:style w:type="paragraph" w:styleId="30">
    <w:name w:val="Body Text 3"/>
    <w:basedOn w:val="a"/>
    <w:rsid w:val="00645AA4"/>
    <w:rPr>
      <w:bCs/>
      <w:sz w:val="22"/>
      <w:szCs w:val="22"/>
    </w:rPr>
  </w:style>
  <w:style w:type="paragraph" w:styleId="21">
    <w:name w:val="Body Text Indent 2"/>
    <w:basedOn w:val="a"/>
    <w:rsid w:val="00645AA4"/>
    <w:pPr>
      <w:ind w:left="-720"/>
    </w:pPr>
    <w:rPr>
      <w:bCs/>
      <w:sz w:val="22"/>
      <w:szCs w:val="22"/>
    </w:rPr>
  </w:style>
  <w:style w:type="table" w:styleId="a6">
    <w:name w:val="Table Grid"/>
    <w:basedOn w:val="a1"/>
    <w:rsid w:val="00567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B26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B2691"/>
  </w:style>
  <w:style w:type="paragraph" w:styleId="a9">
    <w:name w:val="header"/>
    <w:basedOn w:val="a"/>
    <w:rsid w:val="008B269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F1703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FE0C1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Стиль1"/>
    <w:basedOn w:val="a"/>
    <w:rsid w:val="00B86E71"/>
    <w:rPr>
      <w:rFonts w:ascii="Arial" w:hAnsi="Arial"/>
    </w:rPr>
  </w:style>
  <w:style w:type="paragraph" w:customStyle="1" w:styleId="22">
    <w:name w:val="Стиль2"/>
    <w:basedOn w:val="ac"/>
    <w:rsid w:val="009C51D2"/>
    <w:pPr>
      <w:keepLines/>
      <w:spacing w:after="200" w:line="276" w:lineRule="auto"/>
      <w:jc w:val="both"/>
    </w:pPr>
    <w:rPr>
      <w:rFonts w:cs="Calibri"/>
      <w:lang w:eastAsia="en-US"/>
    </w:rPr>
  </w:style>
  <w:style w:type="character" w:customStyle="1" w:styleId="wmi-callto">
    <w:name w:val="wmi-callto"/>
    <w:rsid w:val="009C51D2"/>
  </w:style>
  <w:style w:type="paragraph" w:styleId="ac">
    <w:name w:val="footnote text"/>
    <w:basedOn w:val="a"/>
    <w:semiHidden/>
    <w:rsid w:val="009C51D2"/>
    <w:rPr>
      <w:sz w:val="20"/>
      <w:szCs w:val="20"/>
    </w:rPr>
  </w:style>
  <w:style w:type="paragraph" w:styleId="ad">
    <w:name w:val="List Paragraph"/>
    <w:basedOn w:val="a"/>
    <w:uiPriority w:val="34"/>
    <w:qFormat/>
    <w:rsid w:val="000E5056"/>
    <w:pPr>
      <w:ind w:left="720"/>
      <w:contextualSpacing/>
    </w:pPr>
  </w:style>
  <w:style w:type="paragraph" w:customStyle="1" w:styleId="11">
    <w:name w:val="Обычный1"/>
    <w:rsid w:val="00AA4ACC"/>
    <w:pPr>
      <w:suppressAutoHyphens/>
    </w:pPr>
    <w:rPr>
      <w:rFonts w:eastAsia="Arial"/>
      <w:lang w:val="en-US" w:eastAsia="ar-SA"/>
    </w:rPr>
  </w:style>
  <w:style w:type="character" w:styleId="ae">
    <w:name w:val="Hyperlink"/>
    <w:basedOn w:val="a0"/>
    <w:rsid w:val="00A4507E"/>
    <w:rPr>
      <w:color w:val="0000FF"/>
      <w:u w:val="single"/>
    </w:rPr>
  </w:style>
  <w:style w:type="character" w:styleId="af">
    <w:name w:val="FollowedHyperlink"/>
    <w:basedOn w:val="a0"/>
    <w:rsid w:val="00A40557"/>
    <w:rPr>
      <w:color w:val="800080"/>
      <w:u w:val="single"/>
    </w:rPr>
  </w:style>
  <w:style w:type="character" w:customStyle="1" w:styleId="apple-converted-space">
    <w:name w:val="apple-converted-space"/>
    <w:basedOn w:val="a0"/>
    <w:rsid w:val="005D37D0"/>
  </w:style>
  <w:style w:type="character" w:customStyle="1" w:styleId="crm-detail-info-item-text">
    <w:name w:val="crm-detail-info-item-text"/>
    <w:basedOn w:val="a0"/>
    <w:rsid w:val="00FB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.garant.ru/vide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s.garant.ru/vide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fac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TL</Company>
  <LinksUpToDate>false</LinksUpToDate>
  <CharactersWithSpaces>6796</CharactersWithSpaces>
  <SharedDoc>false</SharedDoc>
  <HLinks>
    <vt:vector size="18" baseType="variant"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mailto:alfac@ngs.ru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http://vs.garant.ru/video/</vt:lpwstr>
      </vt:variant>
      <vt:variant>
        <vt:lpwstr/>
      </vt:variant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http://vs.garant.ru/video/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Наташа</cp:lastModifiedBy>
  <cp:revision>3</cp:revision>
  <cp:lastPrinted>2015-01-14T02:26:00Z</cp:lastPrinted>
  <dcterms:created xsi:type="dcterms:W3CDTF">2016-03-09T08:42:00Z</dcterms:created>
  <dcterms:modified xsi:type="dcterms:W3CDTF">2016-03-16T05:16:00Z</dcterms:modified>
</cp:coreProperties>
</file>